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8FC78F" w:themeFill="accent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139"/>
      </w:tblGrid>
      <w:tr w:rsidR="00C060E1" w14:paraId="5894EA3A" w14:textId="77777777" w:rsidTr="006A2882">
        <w:trPr>
          <w:cantSplit/>
          <w:trHeight w:hRule="exact" w:val="794"/>
        </w:trPr>
        <w:tc>
          <w:tcPr>
            <w:tcW w:w="15139" w:type="dxa"/>
            <w:shd w:val="clear" w:color="auto" w:fill="7CA6A4" w:themeFill="background2"/>
            <w:vAlign w:val="center"/>
          </w:tcPr>
          <w:p w14:paraId="49D3ACB1" w14:textId="77777777" w:rsidR="00C060E1" w:rsidRDefault="006A2882" w:rsidP="00C060E1">
            <w:pPr>
              <w:pStyle w:val="Titel"/>
            </w:pPr>
            <w:bookmarkStart w:id="0" w:name="_GoBack"/>
            <w:bookmarkEnd w:id="0"/>
            <w:r>
              <w:t>Trivsels</w:t>
            </w:r>
            <w:r w:rsidR="00C060E1">
              <w:t>skema</w:t>
            </w:r>
          </w:p>
        </w:tc>
      </w:tr>
    </w:tbl>
    <w:p w14:paraId="63EA8A6F" w14:textId="77777777" w:rsidR="00B23B09" w:rsidRDefault="00B23B09" w:rsidP="00C060E1">
      <w:pPr>
        <w:pStyle w:val="TableSpace"/>
      </w:pPr>
    </w:p>
    <w:tbl>
      <w:tblPr>
        <w:tblW w:w="15140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4EDE0" w:themeFill="text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87"/>
        <w:gridCol w:w="2722"/>
        <w:gridCol w:w="2722"/>
        <w:gridCol w:w="2722"/>
        <w:gridCol w:w="2722"/>
        <w:gridCol w:w="2665"/>
      </w:tblGrid>
      <w:tr w:rsidR="006A2882" w14:paraId="022361AB" w14:textId="77777777" w:rsidTr="00D163C1">
        <w:trPr>
          <w:cantSplit/>
          <w:tblHeader/>
        </w:trPr>
        <w:tc>
          <w:tcPr>
            <w:tcW w:w="1587" w:type="dxa"/>
            <w:tcBorders>
              <w:bottom w:val="nil"/>
            </w:tcBorders>
            <w:shd w:val="clear" w:color="auto" w:fill="F4EDE0" w:themeFill="text2"/>
          </w:tcPr>
          <w:p w14:paraId="37CDBC96" w14:textId="77777777" w:rsidR="006A2882" w:rsidRDefault="006A2882" w:rsidP="006A2882">
            <w:pPr>
              <w:pStyle w:val="ColumnHeading"/>
              <w:jc w:val="center"/>
            </w:pP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</w:tcPr>
          <w:p w14:paraId="6AC88E6C" w14:textId="77777777" w:rsidR="006A2882" w:rsidRDefault="006A2882" w:rsidP="006A2882">
            <w:pPr>
              <w:pStyle w:val="TableHeading"/>
            </w:pPr>
            <w:r>
              <w:t>ydre påvirkninger</w:t>
            </w:r>
          </w:p>
          <w:p w14:paraId="2B0CAD76" w14:textId="77777777" w:rsidR="006A2882" w:rsidRDefault="00090DA6" w:rsidP="006A2882">
            <w:pPr>
              <w:pStyle w:val="TableHeading"/>
            </w:pPr>
            <w:r w:rsidRPr="00090DA6">
              <w:rPr>
                <w:b w:val="0"/>
                <w:caps w:val="0"/>
              </w:rPr>
              <w:t>’Konteksten’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</w:tcPr>
          <w:p w14:paraId="206754D2" w14:textId="77777777" w:rsidR="006A2882" w:rsidRDefault="006A2882" w:rsidP="006A2882">
            <w:pPr>
              <w:pStyle w:val="TableHeading"/>
            </w:pPr>
            <w:r>
              <w:t>barnets reaktion påsituationen</w:t>
            </w:r>
          </w:p>
          <w:p w14:paraId="372DC4AC" w14:textId="77777777" w:rsidR="00D163C1" w:rsidRPr="00D163C1" w:rsidRDefault="00D163C1" w:rsidP="006A2882">
            <w:pPr>
              <w:pStyle w:val="TableHeading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’Observerbare signaler’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</w:tcPr>
          <w:p w14:paraId="71DEBFCA" w14:textId="77777777" w:rsidR="006A2882" w:rsidRDefault="006A2882" w:rsidP="006A2882">
            <w:pPr>
              <w:pStyle w:val="TableHeading"/>
            </w:pPr>
            <w:r>
              <w:t>barnets mestrings</w:t>
            </w:r>
            <w:r w:rsidR="009C59A3">
              <w:t>-</w:t>
            </w:r>
            <w:r>
              <w:t>strategier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</w:tcPr>
          <w:p w14:paraId="0970A943" w14:textId="77777777" w:rsidR="006A2882" w:rsidRDefault="006A2882" w:rsidP="006A2882">
            <w:pPr>
              <w:pStyle w:val="TableHeading"/>
            </w:pPr>
            <w:r>
              <w:t>fælles pædagogisk afstemning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F4EDE0" w:themeFill="text2"/>
          </w:tcPr>
          <w:p w14:paraId="421A3300" w14:textId="77777777" w:rsidR="006A2882" w:rsidRDefault="006A2882" w:rsidP="006A2882">
            <w:pPr>
              <w:pStyle w:val="TableHeading"/>
            </w:pPr>
            <w:r>
              <w:t>godt og sikkert arbejdsmiljø</w:t>
            </w:r>
          </w:p>
        </w:tc>
      </w:tr>
      <w:tr w:rsidR="00D163C1" w14:paraId="78C82C7A" w14:textId="77777777" w:rsidTr="00F9580A">
        <w:trPr>
          <w:cantSplit/>
        </w:trPr>
        <w:tc>
          <w:tcPr>
            <w:tcW w:w="1587" w:type="dxa"/>
            <w:tcBorders>
              <w:top w:val="nil"/>
            </w:tcBorders>
            <w:shd w:val="clear" w:color="auto" w:fill="F4EDE0" w:themeFill="text2"/>
          </w:tcPr>
          <w:p w14:paraId="2266885B" w14:textId="77777777" w:rsidR="00D163C1" w:rsidRDefault="00D163C1" w:rsidP="006A2882">
            <w:pPr>
              <w:pStyle w:val="ColumnHeading"/>
              <w:jc w:val="center"/>
            </w:pP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5289DD7B" w14:textId="77777777" w:rsidR="00D163C1" w:rsidRDefault="00D163C1" w:rsidP="00D163C1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731F176" wp14:editId="12091B7B">
                  <wp:extent cx="1332000" cy="835200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 1_SKEMA 200px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0E02A109" w14:textId="77777777" w:rsidR="00D163C1" w:rsidRDefault="00F9580A" w:rsidP="00D163C1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26FE879" wp14:editId="1A361292">
                  <wp:extent cx="1332000" cy="8460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 2 SKEMA SAMLET 200px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15E89895" w14:textId="77777777" w:rsidR="00D163C1" w:rsidRDefault="00D163C1" w:rsidP="00D163C1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27732FC1" wp14:editId="08FBB8E3">
                  <wp:extent cx="1332000" cy="8064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 3_SKEMA 200px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17325C74" w14:textId="77777777" w:rsidR="00D163C1" w:rsidRDefault="00D163C1" w:rsidP="00D163C1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BF091AA" wp14:editId="1710FF40">
                  <wp:extent cx="1332000" cy="774000"/>
                  <wp:effectExtent l="0" t="0" r="190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 4_SKEMA 200px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</w:tcBorders>
            <w:shd w:val="clear" w:color="auto" w:fill="F4EDE0" w:themeFill="text2"/>
            <w:vAlign w:val="bottom"/>
          </w:tcPr>
          <w:p w14:paraId="02119D32" w14:textId="77777777" w:rsidR="00D163C1" w:rsidRDefault="00D163C1" w:rsidP="00D163C1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21D0196" wp14:editId="2DD287F9">
                  <wp:extent cx="1332000" cy="5976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 5_SKEMA 200 dpi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882" w14:paraId="0401E6CC" w14:textId="77777777" w:rsidTr="009C59A3">
        <w:tc>
          <w:tcPr>
            <w:tcW w:w="1587" w:type="dxa"/>
            <w:shd w:val="clear" w:color="auto" w:fill="8FC78F" w:themeFill="accent1"/>
          </w:tcPr>
          <w:p w14:paraId="325F2FB2" w14:textId="77777777" w:rsidR="006A2882" w:rsidRDefault="006A2882" w:rsidP="00FC2138">
            <w:pPr>
              <w:pStyle w:val="ColumnHeading"/>
            </w:pPr>
            <w:r>
              <w:t>TRIVSELS/-HVERDAGSZONE</w:t>
            </w:r>
          </w:p>
          <w:p w14:paraId="08B59550" w14:textId="77777777" w:rsidR="006A2882" w:rsidRDefault="006A2882" w:rsidP="00FC2138">
            <w:pPr>
              <w:pStyle w:val="ColumnHeading"/>
            </w:pPr>
          </w:p>
          <w:p w14:paraId="392DC2C7" w14:textId="77777777" w:rsidR="006A2882" w:rsidRDefault="004515A9" w:rsidP="00FC2138">
            <w:pPr>
              <w:pStyle w:val="ColumnHeading"/>
            </w:pPr>
            <w:r>
              <w:t>’Balance’</w:t>
            </w:r>
          </w:p>
        </w:tc>
        <w:tc>
          <w:tcPr>
            <w:tcW w:w="2722" w:type="dxa"/>
            <w:shd w:val="clear" w:color="auto" w:fill="F4EDE0" w:themeFill="text2"/>
          </w:tcPr>
          <w:p w14:paraId="2B962649" w14:textId="77777777" w:rsidR="007E4CB2" w:rsidRDefault="007E4CB2" w:rsidP="007E4CB2">
            <w:pPr>
              <w:pStyle w:val="SubHeadingGreen"/>
            </w:pPr>
            <w:r>
              <w:t>Hvilke situationer bidrager til trivsel?</w:t>
            </w:r>
          </w:p>
          <w:p w14:paraId="3A4777C4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62CA6B59" w14:textId="77777777" w:rsidR="006A2882" w:rsidRDefault="007E4CB2" w:rsidP="007E4CB2">
            <w:pPr>
              <w:pStyle w:val="SubHeadingGreen"/>
            </w:pPr>
            <w:r>
              <w:t>Hvilke</w:t>
            </w:r>
            <w:r w:rsidR="00090DA6">
              <w:t>n</w:t>
            </w:r>
            <w:r>
              <w:t xml:space="preserve"> adfærd er tegn på trivsel</w:t>
            </w:r>
            <w:r w:rsidR="009C59A3">
              <w:t>?</w:t>
            </w:r>
            <w:r w:rsidR="00760270">
              <w:br/>
            </w:r>
          </w:p>
          <w:p w14:paraId="0A852AAC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31C2CD32" w14:textId="77777777" w:rsidR="006A2882" w:rsidRDefault="007E4CB2" w:rsidP="007E4CB2">
            <w:pPr>
              <w:pStyle w:val="SubHeadingGreen"/>
            </w:pPr>
            <w:r>
              <w:t>Hvilke ressourcer og styrker kommer i spil ved trivsel?</w:t>
            </w:r>
          </w:p>
          <w:p w14:paraId="1946C04C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4A4BE1E0" w14:textId="77777777" w:rsidR="006A2882" w:rsidRDefault="007E4CB2" w:rsidP="007E4CB2">
            <w:pPr>
              <w:pStyle w:val="SubHeadingGreen"/>
            </w:pPr>
            <w:r>
              <w:t>Hvilke pædagogiske og didaktiske virkemidler fremmer trivsel?</w:t>
            </w:r>
          </w:p>
          <w:p w14:paraId="5C25260A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665" w:type="dxa"/>
            <w:shd w:val="clear" w:color="auto" w:fill="F4EDE0" w:themeFill="text2"/>
          </w:tcPr>
          <w:p w14:paraId="18313B68" w14:textId="77777777" w:rsidR="006A2882" w:rsidRDefault="007E4CB2" w:rsidP="007E4CB2">
            <w:pPr>
              <w:pStyle w:val="SubHeadingGreen"/>
            </w:pPr>
            <w:r>
              <w:t>Hvad bidrager til tryghed og trivsel i teamet?</w:t>
            </w:r>
          </w:p>
          <w:p w14:paraId="33C0BC3B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6A2882" w14:paraId="4FF5449E" w14:textId="77777777" w:rsidTr="009C59A3">
        <w:tc>
          <w:tcPr>
            <w:tcW w:w="1587" w:type="dxa"/>
            <w:shd w:val="clear" w:color="auto" w:fill="FFDD00" w:themeFill="accent2"/>
          </w:tcPr>
          <w:p w14:paraId="57FFDEE6" w14:textId="77777777" w:rsidR="006A2882" w:rsidRDefault="006A2882" w:rsidP="00FC2138">
            <w:pPr>
              <w:pStyle w:val="ColumnHeading"/>
            </w:pPr>
            <w:r>
              <w:t>ESKALERINGS</w:t>
            </w:r>
            <w:r>
              <w:softHyphen/>
              <w:t>ZONE</w:t>
            </w:r>
          </w:p>
          <w:p w14:paraId="0E16FFA4" w14:textId="77777777" w:rsidR="006A2882" w:rsidRDefault="006A2882" w:rsidP="00FC2138">
            <w:pPr>
              <w:pStyle w:val="ColumnHeading"/>
            </w:pPr>
          </w:p>
          <w:p w14:paraId="2359E124" w14:textId="77777777" w:rsidR="006A2882" w:rsidRDefault="006A2882" w:rsidP="00FC2138">
            <w:pPr>
              <w:pStyle w:val="ColumnHeading"/>
            </w:pPr>
            <w:r>
              <w:t xml:space="preserve">’Tiltagende anspændthed og/eller </w:t>
            </w:r>
            <w:r>
              <w:br/>
              <w:t>frustration</w:t>
            </w:r>
          </w:p>
        </w:tc>
        <w:tc>
          <w:tcPr>
            <w:tcW w:w="2722" w:type="dxa"/>
            <w:shd w:val="clear" w:color="auto" w:fill="F4EDE0" w:themeFill="text2"/>
          </w:tcPr>
          <w:p w14:paraId="4A1EDC26" w14:textId="77777777" w:rsidR="006A2882" w:rsidRDefault="007E4CB2" w:rsidP="007E4CB2">
            <w:pPr>
              <w:pStyle w:val="SubHeadingYellow"/>
            </w:pPr>
            <w:r>
              <w:t>Hvilke situationer medvirker til frustration?</w:t>
            </w:r>
          </w:p>
          <w:p w14:paraId="1CF06EE1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4EDA75BE" w14:textId="77777777" w:rsidR="006A2882" w:rsidRDefault="007E4CB2" w:rsidP="007E4CB2">
            <w:pPr>
              <w:pStyle w:val="SubHeadingYellow"/>
            </w:pPr>
            <w:r>
              <w:t>Hvad er de første tegn på frustration?</w:t>
            </w:r>
          </w:p>
          <w:p w14:paraId="2DE3E938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1B76D21A" w14:textId="77777777" w:rsidR="006A2882" w:rsidRDefault="007E4CB2" w:rsidP="007E4CB2">
            <w:pPr>
              <w:pStyle w:val="SubHeadingYellow"/>
            </w:pPr>
            <w:r>
              <w:t>Hvordan forsøger barnet at mestre situationen?</w:t>
            </w:r>
          </w:p>
          <w:p w14:paraId="3866F13C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604150B4" w14:textId="77777777" w:rsidR="006A2882" w:rsidRDefault="007E4CB2" w:rsidP="007E4CB2">
            <w:pPr>
              <w:pStyle w:val="SubHeadingYellow"/>
            </w:pPr>
            <w:r>
              <w:t>Hvad kan bidrage til at nedtrappe situationen?</w:t>
            </w:r>
          </w:p>
          <w:p w14:paraId="44C1F54A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665" w:type="dxa"/>
            <w:shd w:val="clear" w:color="auto" w:fill="F4EDE0" w:themeFill="text2"/>
          </w:tcPr>
          <w:p w14:paraId="5FEBE0F0" w14:textId="77777777" w:rsidR="006A2882" w:rsidRDefault="007E4CB2" w:rsidP="007E4CB2">
            <w:pPr>
              <w:pStyle w:val="SubHeadingYellow"/>
            </w:pPr>
            <w:r>
              <w:t>Hvad skaber sikkerhed når konflikter optrappes?</w:t>
            </w:r>
          </w:p>
          <w:p w14:paraId="772134D8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6A2882" w14:paraId="0953060E" w14:textId="77777777" w:rsidTr="009C59A3">
        <w:tc>
          <w:tcPr>
            <w:tcW w:w="1587" w:type="dxa"/>
            <w:shd w:val="clear" w:color="auto" w:fill="ED694B" w:themeFill="accent3"/>
          </w:tcPr>
          <w:p w14:paraId="0F564EDF" w14:textId="77777777" w:rsidR="006A2882" w:rsidRDefault="006A2882" w:rsidP="006A2882">
            <w:pPr>
              <w:pStyle w:val="ColumnHeading"/>
            </w:pPr>
            <w:r>
              <w:t>BELASTNINGS/-KAOSZONE</w:t>
            </w:r>
          </w:p>
          <w:p w14:paraId="7D1C82F2" w14:textId="77777777" w:rsidR="006A2882" w:rsidRDefault="006A2882" w:rsidP="006A2882">
            <w:pPr>
              <w:pStyle w:val="ColumnHeading"/>
            </w:pPr>
          </w:p>
          <w:p w14:paraId="49D8781F" w14:textId="77777777" w:rsidR="006A2882" w:rsidRDefault="006A2882" w:rsidP="006A2882">
            <w:pPr>
              <w:pStyle w:val="ColumnHeading"/>
            </w:pPr>
            <w:r>
              <w:t>’I affekt og i højeste</w:t>
            </w:r>
            <w:r w:rsidR="008B2953">
              <w:t> </w:t>
            </w:r>
            <w:r>
              <w:t>alarm</w:t>
            </w:r>
            <w:r>
              <w:softHyphen/>
              <w:t>beredskab</w:t>
            </w:r>
          </w:p>
        </w:tc>
        <w:tc>
          <w:tcPr>
            <w:tcW w:w="2722" w:type="dxa"/>
            <w:shd w:val="clear" w:color="auto" w:fill="F4EDE0" w:themeFill="text2"/>
          </w:tcPr>
          <w:p w14:paraId="108520FF" w14:textId="77777777" w:rsidR="006A2882" w:rsidRDefault="007E4CB2" w:rsidP="007E4CB2">
            <w:pPr>
              <w:pStyle w:val="SubHeadingRed"/>
            </w:pPr>
            <w:r>
              <w:t>Hvad medvirker til et højt konfliktniveau?</w:t>
            </w:r>
          </w:p>
          <w:p w14:paraId="5E4F810B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B167BDB" w14:textId="77777777" w:rsidR="006A2882" w:rsidRDefault="007E4CB2" w:rsidP="007E4CB2">
            <w:pPr>
              <w:pStyle w:val="SubHeadingRed"/>
            </w:pPr>
            <w:r>
              <w:t>Hvilken adfærd kan forekomme når konfliktniveauet er optrappet?</w:t>
            </w:r>
          </w:p>
          <w:p w14:paraId="189A59E0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7476ADA1" w14:textId="77777777" w:rsidR="006A2882" w:rsidRDefault="007E4CB2" w:rsidP="007E4CB2">
            <w:pPr>
              <w:pStyle w:val="SubHeadingRed"/>
            </w:pPr>
            <w:r>
              <w:t>Hvad kan genskabe evnen til at håndtere situationen?</w:t>
            </w:r>
          </w:p>
          <w:p w14:paraId="07EFEFBB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1ACC7E53" w14:textId="77777777" w:rsidR="006A2882" w:rsidRDefault="00090DA6" w:rsidP="007E4CB2">
            <w:pPr>
              <w:pStyle w:val="SubHeadingRed"/>
            </w:pPr>
            <w:r w:rsidRPr="00090DA6">
              <w:t>Hvilke pædagogiske</w:t>
            </w:r>
            <w:r>
              <w:t xml:space="preserve"> </w:t>
            </w:r>
            <w:r w:rsidRPr="00090DA6">
              <w:t>tiltag kan medvirke</w:t>
            </w:r>
            <w:r>
              <w:t xml:space="preserve"> </w:t>
            </w:r>
            <w:r w:rsidRPr="00090DA6">
              <w:t>til at ingen kommer til skade?</w:t>
            </w:r>
          </w:p>
          <w:p w14:paraId="32170221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665" w:type="dxa"/>
            <w:shd w:val="clear" w:color="auto" w:fill="F4EDE0" w:themeFill="text2"/>
          </w:tcPr>
          <w:p w14:paraId="37B98CDF" w14:textId="77777777" w:rsidR="006A2882" w:rsidRDefault="007E4CB2" w:rsidP="007E4CB2">
            <w:pPr>
              <w:pStyle w:val="SubHeadingRed"/>
            </w:pPr>
            <w:r>
              <w:t>Hvordan tager I hånd om egen og hinandens sikkerhed?</w:t>
            </w:r>
          </w:p>
          <w:p w14:paraId="645E1B87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</w:tbl>
    <w:p w14:paraId="511BEBCD" w14:textId="77777777" w:rsidR="00C060E1" w:rsidRPr="00FB2C7A" w:rsidRDefault="00C060E1" w:rsidP="00760270">
      <w:pPr>
        <w:pStyle w:val="ColumnHeading"/>
        <w:jc w:val="left"/>
      </w:pPr>
    </w:p>
    <w:sectPr w:rsidR="00C060E1" w:rsidRPr="00FB2C7A" w:rsidSect="006A2882">
      <w:headerReference w:type="first" r:id="rId15"/>
      <w:pgSz w:w="16838" w:h="11906" w:orient="landscape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68D9" w14:textId="77777777" w:rsidR="00BF6D3B" w:rsidRDefault="00BF6D3B" w:rsidP="00AC1C6F">
      <w:pPr>
        <w:spacing w:after="0" w:line="240" w:lineRule="auto"/>
      </w:pPr>
      <w:r>
        <w:separator/>
      </w:r>
    </w:p>
  </w:endnote>
  <w:endnote w:type="continuationSeparator" w:id="0">
    <w:p w14:paraId="4019CCCF" w14:textId="77777777" w:rsidR="00BF6D3B" w:rsidRDefault="00BF6D3B" w:rsidP="00A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4CF9" w14:textId="77777777" w:rsidR="00BF6D3B" w:rsidRDefault="00BF6D3B" w:rsidP="00AC1C6F">
      <w:pPr>
        <w:spacing w:after="0" w:line="240" w:lineRule="auto"/>
      </w:pPr>
      <w:r>
        <w:separator/>
      </w:r>
    </w:p>
  </w:footnote>
  <w:footnote w:type="continuationSeparator" w:id="0">
    <w:p w14:paraId="0F70EC58" w14:textId="77777777" w:rsidR="00BF6D3B" w:rsidRDefault="00BF6D3B" w:rsidP="00A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C4B4" w14:textId="77777777" w:rsidR="00AC1C6F" w:rsidRPr="00AC1C6F" w:rsidRDefault="00AC1C6F">
    <w:pPr>
      <w:pStyle w:val="Sidehoved"/>
    </w:pPr>
    <w:r>
      <w:rPr>
        <w:b/>
      </w:rPr>
      <w:t xml:space="preserve">TRIN </w:t>
    </w:r>
    <w:r w:rsidR="006A2882">
      <w:rPr>
        <w:b/>
      </w:rPr>
      <w:t>1</w:t>
    </w:r>
    <w:r>
      <w:t xml:space="preserve"> / Konflikthåndteringsmetoden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3B"/>
    <w:rsid w:val="00032D5C"/>
    <w:rsid w:val="0006204E"/>
    <w:rsid w:val="00090DA6"/>
    <w:rsid w:val="0009203D"/>
    <w:rsid w:val="0011037D"/>
    <w:rsid w:val="00122F9A"/>
    <w:rsid w:val="00140A79"/>
    <w:rsid w:val="001735AF"/>
    <w:rsid w:val="00181049"/>
    <w:rsid w:val="001F03C5"/>
    <w:rsid w:val="003036EB"/>
    <w:rsid w:val="00325917"/>
    <w:rsid w:val="00366015"/>
    <w:rsid w:val="003A056F"/>
    <w:rsid w:val="003A1C2B"/>
    <w:rsid w:val="003E45D1"/>
    <w:rsid w:val="003F5C26"/>
    <w:rsid w:val="00413F70"/>
    <w:rsid w:val="004515A9"/>
    <w:rsid w:val="004C70A4"/>
    <w:rsid w:val="006A2882"/>
    <w:rsid w:val="00723207"/>
    <w:rsid w:val="00760270"/>
    <w:rsid w:val="007D5227"/>
    <w:rsid w:val="007E0879"/>
    <w:rsid w:val="007E301E"/>
    <w:rsid w:val="007E4CB2"/>
    <w:rsid w:val="007F019B"/>
    <w:rsid w:val="008B2953"/>
    <w:rsid w:val="0096187A"/>
    <w:rsid w:val="0097159A"/>
    <w:rsid w:val="009C59A3"/>
    <w:rsid w:val="00A3158A"/>
    <w:rsid w:val="00A511EB"/>
    <w:rsid w:val="00A9631A"/>
    <w:rsid w:val="00AC1C6F"/>
    <w:rsid w:val="00B029C5"/>
    <w:rsid w:val="00B11C90"/>
    <w:rsid w:val="00B15CED"/>
    <w:rsid w:val="00B23B09"/>
    <w:rsid w:val="00B6690C"/>
    <w:rsid w:val="00BF6D3B"/>
    <w:rsid w:val="00C060E1"/>
    <w:rsid w:val="00C77DD4"/>
    <w:rsid w:val="00CF63FC"/>
    <w:rsid w:val="00D163C1"/>
    <w:rsid w:val="00D56022"/>
    <w:rsid w:val="00D90FD5"/>
    <w:rsid w:val="00DA4D5B"/>
    <w:rsid w:val="00DF49B7"/>
    <w:rsid w:val="00E22029"/>
    <w:rsid w:val="00F67833"/>
    <w:rsid w:val="00F9580A"/>
    <w:rsid w:val="00FB2C7A"/>
    <w:rsid w:val="00FC213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271"/>
  <w15:chartTrackingRefBased/>
  <w15:docId w15:val="{B834959A-E324-4017-990D-1E76D47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207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C70A4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55AA5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55AA5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38713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55AA5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5AA5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8713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8713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70A4"/>
    <w:rPr>
      <w:rFonts w:asciiTheme="majorHAnsi" w:eastAsiaTheme="majorEastAsia" w:hAnsiTheme="majorHAnsi" w:cstheme="majorBidi"/>
      <w:color w:val="55AA5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55AA5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38713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55AA5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8FC78F" w:themeColor="accent1"/>
        <w:left w:val="single" w:sz="2" w:space="10" w:color="8FC78F" w:themeColor="accent1"/>
        <w:bottom w:val="single" w:sz="2" w:space="10" w:color="8FC78F" w:themeColor="accent1"/>
        <w:right w:val="single" w:sz="2" w:space="10" w:color="8FC78F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8FC78F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F4EDE0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23207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207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55AA55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387138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387138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8FC78F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8FC78F" w:themeColor="accent1"/>
        <w:bottom w:val="single" w:sz="4" w:space="10" w:color="8FC78F" w:themeColor="accent1"/>
      </w:pBdr>
      <w:spacing w:before="360" w:after="360"/>
      <w:ind w:left="864" w:right="864"/>
      <w:jc w:val="center"/>
    </w:pPr>
    <w:rPr>
      <w:i/>
      <w:iCs/>
      <w:color w:val="8FC78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8FC78F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8FC78F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suppressAutoHyphens w:val="0"/>
      <w:spacing w:after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6A2882"/>
    <w:pPr>
      <w:spacing w:after="0" w:line="180" w:lineRule="atLeast"/>
      <w:jc w:val="center"/>
    </w:pPr>
    <w:rPr>
      <w:b/>
      <w:caps/>
      <w:color w:val="000000" w:themeColor="text1"/>
      <w:sz w:val="14"/>
    </w:rPr>
  </w:style>
  <w:style w:type="paragraph" w:customStyle="1" w:styleId="ColumnHeading">
    <w:name w:val="ColumnHeading"/>
    <w:basedOn w:val="TableHeading"/>
    <w:rsid w:val="00366015"/>
    <w:pPr>
      <w:suppressAutoHyphens/>
      <w:spacing w:line="200" w:lineRule="atLeast"/>
      <w:jc w:val="right"/>
    </w:pPr>
    <w:rPr>
      <w:caps w:val="0"/>
    </w:rPr>
  </w:style>
  <w:style w:type="paragraph" w:customStyle="1" w:styleId="TableSubHeading">
    <w:name w:val="TableSubHeading"/>
    <w:basedOn w:val="Normal"/>
    <w:next w:val="Normal"/>
    <w:rsid w:val="007E4CB2"/>
    <w:pPr>
      <w:suppressAutoHyphens/>
      <w:spacing w:after="190" w:line="190" w:lineRule="atLeast"/>
    </w:pPr>
    <w:rPr>
      <w:b/>
      <w:sz w:val="15"/>
    </w:rPr>
  </w:style>
  <w:style w:type="paragraph" w:customStyle="1" w:styleId="SubHeadingGreen">
    <w:name w:val="SubHeadingGreen"/>
    <w:basedOn w:val="TableSubHeading"/>
    <w:next w:val="Normal"/>
    <w:qFormat/>
    <w:rsid w:val="007E4CB2"/>
    <w:rPr>
      <w:color w:val="3FA535" w:themeColor="accent4"/>
    </w:rPr>
  </w:style>
  <w:style w:type="paragraph" w:customStyle="1" w:styleId="SubHeadingYellow">
    <w:name w:val="SubHeadingYellow"/>
    <w:basedOn w:val="TableSubHeading"/>
    <w:next w:val="Normal"/>
    <w:qFormat/>
    <w:rsid w:val="007E4CB2"/>
    <w:rPr>
      <w:color w:val="DE9B00" w:themeColor="accent5"/>
    </w:rPr>
  </w:style>
  <w:style w:type="paragraph" w:customStyle="1" w:styleId="SubHeadingRed">
    <w:name w:val="SubHeadingRed"/>
    <w:basedOn w:val="TableSubHeading"/>
    <w:next w:val="Normal"/>
    <w:qFormat/>
    <w:rsid w:val="007E4CB2"/>
    <w:rPr>
      <w:color w:val="EA4F3C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8U\AppData\Local\Microsoft\Windows\INetCache\Content.Outlook\T1EN1XF0\Trivselsskema.dotx" TargetMode="External"/></Relationships>
</file>

<file path=word/theme/theme1.xml><?xml version="1.0" encoding="utf-8"?>
<a:theme xmlns:a="http://schemas.openxmlformats.org/drawingml/2006/main" name="Office Theme">
  <a:themeElements>
    <a:clrScheme name="Trivselsskema">
      <a:dk1>
        <a:sysClr val="windowText" lastClr="000000"/>
      </a:dk1>
      <a:lt1>
        <a:sysClr val="window" lastClr="FFFFFF"/>
      </a:lt1>
      <a:dk2>
        <a:srgbClr val="F4EDE0"/>
      </a:dk2>
      <a:lt2>
        <a:srgbClr val="7CA6A4"/>
      </a:lt2>
      <a:accent1>
        <a:srgbClr val="8FC78F"/>
      </a:accent1>
      <a:accent2>
        <a:srgbClr val="FFDD00"/>
      </a:accent2>
      <a:accent3>
        <a:srgbClr val="ED694B"/>
      </a:accent3>
      <a:accent4>
        <a:srgbClr val="3FA535"/>
      </a:accent4>
      <a:accent5>
        <a:srgbClr val="DE9B00"/>
      </a:accent5>
      <a:accent6>
        <a:srgbClr val="EA4F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5" ma:contentTypeDescription="Opret et nyt dokument." ma:contentTypeScope="" ma:versionID="e3f68f08a14cf6793e1c418d221d7770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b93ea696465186edceb6c8ffc213d49c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3852B9-EBC8-4664-838A-75AE92233174}"/>
</file>

<file path=customXml/itemProps2.xml><?xml version="1.0" encoding="utf-8"?>
<ds:datastoreItem xmlns:ds="http://schemas.openxmlformats.org/officeDocument/2006/customXml" ds:itemID="{A65FD2DE-ABAB-4089-87E0-2123270EA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48780-DFA0-463D-BA47-678AC607511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b309af52-531d-4266-b00b-f06ecdbd5409"/>
    <ds:schemaRef ds:uri="http://purl.org/dc/elements/1.1/"/>
    <ds:schemaRef ds:uri="http://schemas.openxmlformats.org/package/2006/metadata/core-properties"/>
    <ds:schemaRef ds:uri="f94d8eeb-24f8-467f-90cc-df3424ee83e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Trivselsskema</Template>
  <TotalTime>1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Johannes Dirk Doets</dc:creator>
  <cp:keywords/>
  <dc:description/>
  <cp:lastModifiedBy>Ernst Johannes Dirk Doets</cp:lastModifiedBy>
  <cp:revision>1</cp:revision>
  <cp:lastPrinted>2019-02-26T16:29:00Z</cp:lastPrinted>
  <dcterms:created xsi:type="dcterms:W3CDTF">2019-05-21T11:17:00Z</dcterms:created>
  <dcterms:modified xsi:type="dcterms:W3CDTF">2019-05-21T11:18:00Z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