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5A72" w14:textId="2692FC6A" w:rsidR="008F30C4" w:rsidRPr="008F30C4" w:rsidRDefault="009F3269" w:rsidP="008F30C4">
      <w:pPr>
        <w:pStyle w:val="Overskrift1"/>
      </w:pPr>
      <w:r w:rsidRPr="002378F9">
        <w:drawing>
          <wp:anchor distT="0" distB="0" distL="114300" distR="114300" simplePos="0" relativeHeight="251659264" behindDoc="1" locked="0" layoutInCell="1" allowOverlap="1" wp14:anchorId="17E411C8" wp14:editId="29361FEC">
            <wp:simplePos x="0" y="0"/>
            <wp:positionH relativeFrom="margin">
              <wp:align>right</wp:align>
            </wp:positionH>
            <wp:positionV relativeFrom="paragraph">
              <wp:posOffset>-473710</wp:posOffset>
            </wp:positionV>
            <wp:extent cx="716889" cy="746716"/>
            <wp:effectExtent l="0" t="0" r="7620" b="0"/>
            <wp:wrapNone/>
            <wp:docPr id="1" name="Billede 1" descr="Københavns Kommu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Københavns Kommune">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889" cy="746716"/>
                    </a:xfrm>
                    <a:prstGeom prst="rect">
                      <a:avLst/>
                    </a:prstGeom>
                    <a:noFill/>
                    <a:ln>
                      <a:noFill/>
                    </a:ln>
                  </pic:spPr>
                </pic:pic>
              </a:graphicData>
            </a:graphic>
          </wp:anchor>
        </w:drawing>
      </w:r>
      <w:r w:rsidRPr="002378F9">
        <w:t>Vejledning til Pædagogisk notat</w:t>
      </w:r>
    </w:p>
    <w:p w14:paraId="64856DE8" w14:textId="31C80923" w:rsidR="009F3269" w:rsidRPr="002378F9" w:rsidRDefault="0051378F" w:rsidP="002378F9">
      <w:pPr>
        <w:pStyle w:val="Overskrift2"/>
      </w:pPr>
      <w:r w:rsidRPr="002378F9">
        <w:t>Bilag</w:t>
      </w:r>
      <w:r w:rsidR="003F2C7C">
        <w:t xml:space="preserve"> 2</w:t>
      </w:r>
      <w:r w:rsidRPr="002378F9">
        <w:t xml:space="preserve">: </w:t>
      </w:r>
      <w:r w:rsidR="009F3269" w:rsidRPr="002378F9">
        <w:t xml:space="preserve">Begrebsafklaring </w:t>
      </w:r>
    </w:p>
    <w:p w14:paraId="3B325D95" w14:textId="78177286" w:rsidR="0048658B" w:rsidRPr="00723E49" w:rsidRDefault="0017301B" w:rsidP="008F30C4">
      <w:pPr>
        <w:pStyle w:val="Overskrift3"/>
      </w:pPr>
      <w:r w:rsidRPr="00723E49">
        <w:t>Introduktion</w:t>
      </w:r>
      <w:r w:rsidR="0048658B" w:rsidRPr="00723E49">
        <w:t xml:space="preserve"> til inkluderende lærings</w:t>
      </w:r>
      <w:r w:rsidR="00680258" w:rsidRPr="00723E49">
        <w:t xml:space="preserve">miljøer og </w:t>
      </w:r>
      <w:r w:rsidR="0048658B" w:rsidRPr="00723E49">
        <w:t xml:space="preserve">fællesskaber </w:t>
      </w:r>
    </w:p>
    <w:p w14:paraId="439A6ABC" w14:textId="3D94D687" w:rsidR="00A45F1A" w:rsidRPr="002378F9" w:rsidRDefault="0017301B" w:rsidP="008F334C">
      <w:pPr>
        <w:spacing w:line="240" w:lineRule="auto"/>
        <w:rPr>
          <w:rFonts w:ascii="KBH Tekst" w:hAnsi="KBH Tekst"/>
          <w:sz w:val="20"/>
          <w:szCs w:val="20"/>
        </w:rPr>
      </w:pPr>
      <w:r w:rsidRPr="002378F9">
        <w:rPr>
          <w:rFonts w:ascii="KBH Tekst" w:hAnsi="KBH Tekst"/>
          <w:sz w:val="20"/>
          <w:szCs w:val="20"/>
        </w:rPr>
        <w:t>Mange af begreber</w:t>
      </w:r>
      <w:r w:rsidR="00762006" w:rsidRPr="002378F9">
        <w:rPr>
          <w:rFonts w:ascii="KBH Tekst" w:hAnsi="KBH Tekst"/>
          <w:sz w:val="20"/>
          <w:szCs w:val="20"/>
        </w:rPr>
        <w:t>ne</w:t>
      </w:r>
      <w:r w:rsidR="004F6564" w:rsidRPr="002378F9">
        <w:rPr>
          <w:rFonts w:ascii="KBH Tekst" w:hAnsi="KBH Tekst"/>
          <w:sz w:val="20"/>
          <w:szCs w:val="20"/>
        </w:rPr>
        <w:t xml:space="preserve"> </w:t>
      </w:r>
      <w:r w:rsidRPr="002378F9">
        <w:rPr>
          <w:rFonts w:ascii="KBH Tekst" w:hAnsi="KBH Tekst"/>
          <w:sz w:val="20"/>
          <w:szCs w:val="20"/>
        </w:rPr>
        <w:t xml:space="preserve">i </w:t>
      </w:r>
      <w:r w:rsidR="00915E8C" w:rsidRPr="002378F9">
        <w:rPr>
          <w:rFonts w:ascii="KBH Tekst" w:hAnsi="KBH Tekst"/>
          <w:sz w:val="20"/>
          <w:szCs w:val="20"/>
        </w:rPr>
        <w:t>det pædagogiske notat</w:t>
      </w:r>
      <w:r w:rsidR="00680258">
        <w:rPr>
          <w:rFonts w:ascii="KBH Tekst" w:hAnsi="KBH Tekst"/>
          <w:sz w:val="20"/>
          <w:szCs w:val="20"/>
        </w:rPr>
        <w:t xml:space="preserve"> </w:t>
      </w:r>
      <w:r w:rsidR="00915E8C" w:rsidRPr="002378F9">
        <w:rPr>
          <w:rFonts w:ascii="KBH Tekst" w:hAnsi="KBH Tekst"/>
          <w:sz w:val="20"/>
          <w:szCs w:val="20"/>
        </w:rPr>
        <w:t>er fagbegreber</w:t>
      </w:r>
      <w:r w:rsidR="00C74942">
        <w:rPr>
          <w:rFonts w:ascii="KBH Tekst" w:hAnsi="KBH Tekst"/>
          <w:sz w:val="20"/>
          <w:szCs w:val="20"/>
        </w:rPr>
        <w:t>,</w:t>
      </w:r>
      <w:r w:rsidR="00F472A1" w:rsidRPr="002378F9">
        <w:rPr>
          <w:rFonts w:ascii="KBH Tekst" w:hAnsi="KBH Tekst"/>
          <w:sz w:val="20"/>
          <w:szCs w:val="20"/>
        </w:rPr>
        <w:t xml:space="preserve"> </w:t>
      </w:r>
      <w:r w:rsidR="00F275DE" w:rsidRPr="002378F9">
        <w:rPr>
          <w:rFonts w:ascii="KBH Tekst" w:hAnsi="KBH Tekst"/>
          <w:sz w:val="20"/>
          <w:szCs w:val="20"/>
        </w:rPr>
        <w:t xml:space="preserve">som bruges </w:t>
      </w:r>
      <w:r w:rsidR="00F472A1" w:rsidRPr="002378F9">
        <w:rPr>
          <w:rFonts w:ascii="KBH Tekst" w:hAnsi="KBH Tekst"/>
          <w:sz w:val="20"/>
          <w:szCs w:val="20"/>
        </w:rPr>
        <w:t>i</w:t>
      </w:r>
      <w:r w:rsidR="00A45F1A" w:rsidRPr="002378F9">
        <w:rPr>
          <w:rFonts w:ascii="KBH Tekst" w:hAnsi="KBH Tekst"/>
          <w:sz w:val="20"/>
          <w:szCs w:val="20"/>
        </w:rPr>
        <w:t xml:space="preserve"> flere</w:t>
      </w:r>
      <w:r w:rsidR="00F472A1" w:rsidRPr="002378F9">
        <w:rPr>
          <w:rFonts w:ascii="KBH Tekst" w:hAnsi="KBH Tekst"/>
          <w:sz w:val="20"/>
          <w:szCs w:val="20"/>
        </w:rPr>
        <w:t xml:space="preserve"> sammenhænge og på tværs af fag. </w:t>
      </w:r>
      <w:r w:rsidR="000D1DAA" w:rsidRPr="002378F9">
        <w:rPr>
          <w:rFonts w:ascii="KBH Tekst" w:hAnsi="KBH Tekst"/>
          <w:sz w:val="20"/>
          <w:szCs w:val="20"/>
        </w:rPr>
        <w:t>Derfor kan begreberne tillægges forskellige betydninger.</w:t>
      </w:r>
      <w:r w:rsidR="00F472A1" w:rsidRPr="002378F9">
        <w:rPr>
          <w:rFonts w:ascii="KBH Tekst" w:hAnsi="KBH Tekst"/>
          <w:sz w:val="20"/>
          <w:szCs w:val="20"/>
        </w:rPr>
        <w:t xml:space="preserve"> </w:t>
      </w:r>
      <w:r w:rsidR="0062496D" w:rsidRPr="002378F9">
        <w:rPr>
          <w:rFonts w:ascii="KBH Tekst" w:hAnsi="KBH Tekst"/>
          <w:sz w:val="20"/>
          <w:szCs w:val="20"/>
        </w:rPr>
        <w:t>Med den</w:t>
      </w:r>
      <w:r w:rsidR="00C74942">
        <w:rPr>
          <w:rFonts w:ascii="KBH Tekst" w:hAnsi="KBH Tekst"/>
          <w:sz w:val="20"/>
          <w:szCs w:val="20"/>
        </w:rPr>
        <w:t xml:space="preserve">ne </w:t>
      </w:r>
      <w:r w:rsidR="0062496D" w:rsidRPr="002378F9">
        <w:rPr>
          <w:rFonts w:ascii="KBH Tekst" w:hAnsi="KBH Tekst"/>
          <w:sz w:val="20"/>
          <w:szCs w:val="20"/>
        </w:rPr>
        <w:t>begrebsafk</w:t>
      </w:r>
      <w:r w:rsidR="00D00923" w:rsidRPr="002378F9">
        <w:rPr>
          <w:rFonts w:ascii="KBH Tekst" w:hAnsi="KBH Tekst"/>
          <w:sz w:val="20"/>
          <w:szCs w:val="20"/>
        </w:rPr>
        <w:t>lar</w:t>
      </w:r>
      <w:r w:rsidR="0062496D" w:rsidRPr="002378F9">
        <w:rPr>
          <w:rFonts w:ascii="KBH Tekst" w:hAnsi="KBH Tekst"/>
          <w:sz w:val="20"/>
          <w:szCs w:val="20"/>
        </w:rPr>
        <w:t>ing sættes udvalgte begreber ind i den</w:t>
      </w:r>
      <w:r w:rsidR="00F275DE" w:rsidRPr="002378F9">
        <w:rPr>
          <w:rFonts w:ascii="KBH Tekst" w:hAnsi="KBH Tekst"/>
          <w:sz w:val="20"/>
          <w:szCs w:val="20"/>
        </w:rPr>
        <w:t xml:space="preserve"> </w:t>
      </w:r>
      <w:r w:rsidR="00A45F1A" w:rsidRPr="002378F9">
        <w:rPr>
          <w:rFonts w:ascii="KBH Tekst" w:hAnsi="KBH Tekst"/>
          <w:sz w:val="20"/>
          <w:szCs w:val="20"/>
        </w:rPr>
        <w:t xml:space="preserve">inkluderende </w:t>
      </w:r>
      <w:r w:rsidR="00F472A1" w:rsidRPr="002378F9">
        <w:rPr>
          <w:rFonts w:ascii="KBH Tekst" w:hAnsi="KBH Tekst"/>
          <w:sz w:val="20"/>
          <w:szCs w:val="20"/>
        </w:rPr>
        <w:t>pædagogisk</w:t>
      </w:r>
      <w:r w:rsidR="00781A39">
        <w:rPr>
          <w:rFonts w:ascii="KBH Tekst" w:hAnsi="KBH Tekst"/>
          <w:sz w:val="20"/>
          <w:szCs w:val="20"/>
        </w:rPr>
        <w:t>-</w:t>
      </w:r>
      <w:r w:rsidR="00F472A1" w:rsidRPr="002378F9">
        <w:rPr>
          <w:rFonts w:ascii="KBH Tekst" w:hAnsi="KBH Tekst"/>
          <w:sz w:val="20"/>
          <w:szCs w:val="20"/>
        </w:rPr>
        <w:t>didaktisk</w:t>
      </w:r>
      <w:r w:rsidR="0062496D" w:rsidRPr="002378F9">
        <w:rPr>
          <w:rFonts w:ascii="KBH Tekst" w:hAnsi="KBH Tekst"/>
          <w:sz w:val="20"/>
          <w:szCs w:val="20"/>
        </w:rPr>
        <w:t>e</w:t>
      </w:r>
      <w:r w:rsidR="004F6564" w:rsidRPr="002378F9">
        <w:rPr>
          <w:rFonts w:ascii="KBH Tekst" w:hAnsi="KBH Tekst"/>
          <w:sz w:val="20"/>
          <w:szCs w:val="20"/>
        </w:rPr>
        <w:t xml:space="preserve"> </w:t>
      </w:r>
      <w:r w:rsidR="0062496D" w:rsidRPr="002378F9">
        <w:rPr>
          <w:rFonts w:ascii="KBH Tekst" w:hAnsi="KBH Tekst"/>
          <w:sz w:val="20"/>
          <w:szCs w:val="20"/>
        </w:rPr>
        <w:t>kontekst</w:t>
      </w:r>
      <w:r w:rsidR="000B0E1E" w:rsidRPr="002378F9">
        <w:rPr>
          <w:rFonts w:ascii="KBH Tekst" w:hAnsi="KBH Tekst"/>
          <w:sz w:val="20"/>
          <w:szCs w:val="20"/>
        </w:rPr>
        <w:t>,</w:t>
      </w:r>
      <w:r w:rsidR="0062496D" w:rsidRPr="002378F9">
        <w:rPr>
          <w:rFonts w:ascii="KBH Tekst" w:hAnsi="KBH Tekst"/>
          <w:sz w:val="20"/>
          <w:szCs w:val="20"/>
        </w:rPr>
        <w:t xml:space="preserve"> som e</w:t>
      </w:r>
      <w:r w:rsidR="00A45F1A" w:rsidRPr="002378F9">
        <w:rPr>
          <w:rFonts w:ascii="KBH Tekst" w:hAnsi="KBH Tekst"/>
          <w:sz w:val="20"/>
          <w:szCs w:val="20"/>
        </w:rPr>
        <w:t>r</w:t>
      </w:r>
      <w:r w:rsidR="0062496D" w:rsidRPr="002378F9">
        <w:rPr>
          <w:rFonts w:ascii="KBH Tekst" w:hAnsi="KBH Tekst"/>
          <w:sz w:val="20"/>
          <w:szCs w:val="20"/>
        </w:rPr>
        <w:t xml:space="preserve"> </w:t>
      </w:r>
      <w:r w:rsidR="00D00923" w:rsidRPr="002378F9">
        <w:rPr>
          <w:rFonts w:ascii="KBH Tekst" w:hAnsi="KBH Tekst"/>
          <w:sz w:val="20"/>
          <w:szCs w:val="20"/>
        </w:rPr>
        <w:t>fundamentet i det pædagogiske notat.</w:t>
      </w:r>
    </w:p>
    <w:p w14:paraId="78CCF2D0" w14:textId="0E0BFDFE" w:rsidR="00DC6C17" w:rsidRPr="002378F9" w:rsidRDefault="00DC6C17" w:rsidP="008F334C">
      <w:pPr>
        <w:pStyle w:val="NormalWeb"/>
        <w:spacing w:before="0" w:beforeAutospacing="0" w:after="160" w:afterAutospacing="0"/>
        <w:rPr>
          <w:rFonts w:ascii="KBH Tekst" w:hAnsi="KBH Tekst"/>
          <w:sz w:val="20"/>
          <w:szCs w:val="20"/>
        </w:rPr>
      </w:pPr>
      <w:r w:rsidRPr="002378F9">
        <w:rPr>
          <w:rFonts w:ascii="KBH Tekst" w:hAnsi="KBH Tekst"/>
          <w:sz w:val="20"/>
          <w:szCs w:val="20"/>
        </w:rPr>
        <w:t>På en skole i København introduceres forældre, lærere og pædagoger til skolen med følgende forklaring på, hv</w:t>
      </w:r>
      <w:r w:rsidR="00CA0FB1">
        <w:rPr>
          <w:rFonts w:ascii="KBH Tekst" w:hAnsi="KBH Tekst"/>
          <w:sz w:val="20"/>
          <w:szCs w:val="20"/>
        </w:rPr>
        <w:t>ilken</w:t>
      </w:r>
      <w:r w:rsidRPr="002378F9">
        <w:rPr>
          <w:rFonts w:ascii="KBH Tekst" w:hAnsi="KBH Tekst"/>
          <w:sz w:val="20"/>
          <w:szCs w:val="20"/>
        </w:rPr>
        <w:t xml:space="preserve"> skole, de er en del af</w:t>
      </w:r>
      <w:r w:rsidR="00CA0FB1">
        <w:rPr>
          <w:rFonts w:ascii="KBH Tekst" w:hAnsi="KBH Tekst"/>
          <w:sz w:val="20"/>
          <w:szCs w:val="20"/>
        </w:rPr>
        <w:t>:</w:t>
      </w:r>
    </w:p>
    <w:p w14:paraId="698C0ECB" w14:textId="150A8D84" w:rsidR="00DC6C17" w:rsidRPr="002378F9" w:rsidRDefault="00DC6C17" w:rsidP="008F334C">
      <w:pPr>
        <w:pStyle w:val="NormalWeb"/>
        <w:spacing w:before="0" w:beforeAutospacing="0" w:after="160" w:afterAutospacing="0"/>
        <w:rPr>
          <w:rFonts w:ascii="KBH Tekst" w:hAnsi="KBH Tekst"/>
          <w:i/>
          <w:iCs/>
          <w:sz w:val="20"/>
          <w:szCs w:val="20"/>
        </w:rPr>
      </w:pPr>
      <w:r w:rsidRPr="002378F9">
        <w:rPr>
          <w:rFonts w:ascii="KBH Tekst" w:hAnsi="KBH Tekst"/>
          <w:i/>
          <w:iCs/>
          <w:sz w:val="20"/>
          <w:szCs w:val="20"/>
        </w:rPr>
        <w:t>På vores skole skal det være rart og trygt at være barn. Skolen arbejder ud fra en inkluderende tankegang, hvor alle børn bliver mødt med omsorg, tolerance og en struktureret hverdag. Børn møder ind i skolen med forskellige forudsætninger. På vores skole arbejder vi målrettet på, at fælles pædagogiske og didaktiske tiltag er en integreret del af alle klasser, i alle timer. På den måde vil børnene dagen igennem være i rammer</w:t>
      </w:r>
      <w:r w:rsidR="00C90C01" w:rsidRPr="002378F9">
        <w:rPr>
          <w:rFonts w:ascii="KBH Tekst" w:hAnsi="KBH Tekst"/>
          <w:i/>
          <w:iCs/>
          <w:sz w:val="20"/>
          <w:szCs w:val="20"/>
        </w:rPr>
        <w:t>,</w:t>
      </w:r>
      <w:r w:rsidRPr="002378F9">
        <w:rPr>
          <w:rFonts w:ascii="KBH Tekst" w:hAnsi="KBH Tekst"/>
          <w:i/>
          <w:iCs/>
          <w:sz w:val="20"/>
          <w:szCs w:val="20"/>
        </w:rPr>
        <w:t xml:space="preserve"> der er genkendelige, og bruge deres resurser på at lære og udvikle sig. På vores skole korrigeres adfærd ud fra det</w:t>
      </w:r>
      <w:r w:rsidR="00C90C01" w:rsidRPr="002378F9">
        <w:rPr>
          <w:rFonts w:ascii="KBH Tekst" w:hAnsi="KBH Tekst"/>
          <w:i/>
          <w:iCs/>
          <w:sz w:val="20"/>
          <w:szCs w:val="20"/>
        </w:rPr>
        <w:t>,</w:t>
      </w:r>
      <w:r w:rsidRPr="002378F9">
        <w:rPr>
          <w:rFonts w:ascii="KBH Tekst" w:hAnsi="KBH Tekst"/>
          <w:i/>
          <w:iCs/>
          <w:sz w:val="20"/>
          <w:szCs w:val="20"/>
        </w:rPr>
        <w:t xml:space="preserve"> som fungerer</w:t>
      </w:r>
      <w:r w:rsidR="00C90C01" w:rsidRPr="002378F9">
        <w:rPr>
          <w:rFonts w:ascii="KBH Tekst" w:hAnsi="KBH Tekst"/>
          <w:i/>
          <w:iCs/>
          <w:sz w:val="20"/>
          <w:szCs w:val="20"/>
        </w:rPr>
        <w:t>,</w:t>
      </w:r>
      <w:r w:rsidRPr="002378F9">
        <w:rPr>
          <w:rFonts w:ascii="KBH Tekst" w:hAnsi="KBH Tekst"/>
          <w:i/>
          <w:iCs/>
          <w:sz w:val="20"/>
          <w:szCs w:val="20"/>
        </w:rPr>
        <w:t xml:space="preserve"> og som kan forstærkes. Alle børn ønsker at lykkes og gøre det rigtige. Det er de voksnes ansvar at etablere en skoledag for børnene, hvor de bliver set for alt det</w:t>
      </w:r>
      <w:r w:rsidR="00832254" w:rsidRPr="002378F9">
        <w:rPr>
          <w:rFonts w:ascii="KBH Tekst" w:hAnsi="KBH Tekst"/>
          <w:i/>
          <w:iCs/>
          <w:sz w:val="20"/>
          <w:szCs w:val="20"/>
        </w:rPr>
        <w:t>,</w:t>
      </w:r>
      <w:r w:rsidRPr="002378F9">
        <w:rPr>
          <w:rFonts w:ascii="KBH Tekst" w:hAnsi="KBH Tekst"/>
          <w:i/>
          <w:iCs/>
          <w:sz w:val="20"/>
          <w:szCs w:val="20"/>
        </w:rPr>
        <w:t xml:space="preserve"> de kan og får rum til at udvikle sig. </w:t>
      </w:r>
    </w:p>
    <w:p w14:paraId="22909FAD" w14:textId="650005D2" w:rsidR="00DC6C17" w:rsidRDefault="00DC6C17" w:rsidP="008F334C">
      <w:pPr>
        <w:pStyle w:val="NormalWeb"/>
        <w:spacing w:after="160" w:afterAutospacing="0"/>
        <w:rPr>
          <w:rFonts w:ascii="KBH Tekst" w:hAnsi="KBH Tekst"/>
          <w:b/>
          <w:bCs/>
          <w:sz w:val="20"/>
          <w:szCs w:val="20"/>
        </w:rPr>
      </w:pPr>
      <w:r w:rsidRPr="002378F9">
        <w:rPr>
          <w:rFonts w:ascii="KBH Tekst" w:hAnsi="KBH Tekst"/>
          <w:sz w:val="20"/>
          <w:szCs w:val="20"/>
        </w:rPr>
        <w:t xml:space="preserve">En fælles betegnelse for at opnå en sådan skole er gennem udvikling af inkluderende læringsfællesskaber i inkluderede læringsmiljøer. Derfor er det overordnede begreb vi ønsker at afklare her </w:t>
      </w:r>
      <w:r w:rsidRPr="002378F9">
        <w:rPr>
          <w:rFonts w:ascii="KBH Tekst" w:hAnsi="KBH Tekst"/>
          <w:b/>
          <w:bCs/>
          <w:sz w:val="20"/>
          <w:szCs w:val="20"/>
          <w:u w:val="single"/>
        </w:rPr>
        <w:t>inkluderende læringsmiljøer og</w:t>
      </w:r>
      <w:r w:rsidR="00680258">
        <w:rPr>
          <w:rFonts w:ascii="KBH Tekst" w:hAnsi="KBH Tekst"/>
          <w:b/>
          <w:bCs/>
          <w:sz w:val="20"/>
          <w:szCs w:val="20"/>
          <w:u w:val="single"/>
        </w:rPr>
        <w:t xml:space="preserve"> </w:t>
      </w:r>
      <w:r w:rsidRPr="002378F9">
        <w:rPr>
          <w:rFonts w:ascii="KBH Tekst" w:hAnsi="KBH Tekst"/>
          <w:b/>
          <w:bCs/>
          <w:sz w:val="20"/>
          <w:szCs w:val="20"/>
          <w:u w:val="single"/>
        </w:rPr>
        <w:t>fællesskaber.</w:t>
      </w:r>
    </w:p>
    <w:p w14:paraId="4CEC3EB4" w14:textId="77777777" w:rsidR="00C60BAA" w:rsidRPr="002378F9" w:rsidRDefault="00C60BAA" w:rsidP="00094316">
      <w:pPr>
        <w:pStyle w:val="NormalWeb"/>
        <w:spacing w:before="0" w:beforeAutospacing="0" w:after="0" w:afterAutospacing="0"/>
        <w:rPr>
          <w:rFonts w:ascii="KBH Tekst" w:hAnsi="KBH Tekst"/>
          <w:b/>
          <w:bCs/>
          <w:sz w:val="20"/>
          <w:szCs w:val="20"/>
        </w:rPr>
      </w:pPr>
    </w:p>
    <w:p w14:paraId="459FAC3D" w14:textId="77252BE9" w:rsidR="002B5688" w:rsidRDefault="002B5688" w:rsidP="002B5688">
      <w:pPr>
        <w:pStyle w:val="Overskrift2"/>
      </w:pPr>
      <w:bookmarkStart w:id="0" w:name="_Toc49347059"/>
      <w:bookmarkStart w:id="1" w:name="_Toc48667571"/>
      <w:bookmarkStart w:id="2" w:name="_Toc48666814"/>
      <w:r>
        <w:t>Inklusion</w:t>
      </w:r>
    </w:p>
    <w:p w14:paraId="716DE9CA" w14:textId="7103F659" w:rsidR="001575C6" w:rsidRPr="00186CEE" w:rsidRDefault="001575C6" w:rsidP="00186CEE">
      <w:pPr>
        <w:spacing w:line="240" w:lineRule="auto"/>
        <w:rPr>
          <w:rFonts w:ascii="KBH Tekst" w:hAnsi="KBH Tekst"/>
          <w:sz w:val="20"/>
          <w:szCs w:val="20"/>
        </w:rPr>
      </w:pPr>
      <w:r w:rsidRPr="00186CEE">
        <w:rPr>
          <w:rFonts w:ascii="KBH Tekst" w:hAnsi="KBH Tekst"/>
          <w:sz w:val="20"/>
          <w:szCs w:val="20"/>
        </w:rPr>
        <w:t>Inklusion er, når det enkelte barn oplever sig som en del af det miljø og fællesskab, barnet indgår i. Inklusion omfatter hele barnets skoledag og fritid. Det betyder, at barnet reelt skal opleve sig tryg og som en medspiller i fællesskabet. Det gælder ikke kun i undervisningen, men også i pauserne, de fælles samlinger og i fritidstilbuddet efter skole. Det enkelte barn skal opleve at være set, hørt og anerkendt både af andre børn og af de voksne.</w:t>
      </w:r>
    </w:p>
    <w:tbl>
      <w:tblPr>
        <w:tblStyle w:val="Tabel-Gitter"/>
        <w:tblW w:w="0" w:type="auto"/>
        <w:tblLook w:val="04A0" w:firstRow="1" w:lastRow="0" w:firstColumn="1" w:lastColumn="0" w:noHBand="0" w:noVBand="1"/>
        <w:tblDescription w:val="Forklaring på fysisk, social og faglig inklusion"/>
      </w:tblPr>
      <w:tblGrid>
        <w:gridCol w:w="3134"/>
        <w:gridCol w:w="3134"/>
        <w:gridCol w:w="3134"/>
      </w:tblGrid>
      <w:tr w:rsidR="001575C6" w:rsidRPr="00186CEE" w14:paraId="4C8FC1FA" w14:textId="77777777" w:rsidTr="00C155B8">
        <w:trPr>
          <w:tblHeader/>
        </w:trPr>
        <w:tc>
          <w:tcPr>
            <w:tcW w:w="3134" w:type="dxa"/>
            <w:shd w:val="clear" w:color="auto" w:fill="8EAADB" w:themeFill="accent1" w:themeFillTint="99"/>
          </w:tcPr>
          <w:p w14:paraId="20AED336" w14:textId="77777777" w:rsidR="001575C6" w:rsidRPr="00186CEE" w:rsidRDefault="001575C6" w:rsidP="00186CEE">
            <w:pPr>
              <w:pStyle w:val="NormalWeb"/>
              <w:spacing w:before="0" w:beforeAutospacing="0" w:after="160" w:afterAutospacing="0"/>
              <w:rPr>
                <w:rFonts w:ascii="KBH Tekst" w:hAnsi="KBH Tekst"/>
                <w:b/>
                <w:bCs/>
                <w:color w:val="181A21"/>
                <w:spacing w:val="8"/>
                <w:sz w:val="20"/>
                <w:szCs w:val="20"/>
              </w:rPr>
            </w:pPr>
            <w:r w:rsidRPr="00186CEE">
              <w:rPr>
                <w:rFonts w:ascii="KBH Tekst" w:hAnsi="KBH Tekst"/>
                <w:b/>
                <w:bCs/>
                <w:color w:val="181A21"/>
                <w:spacing w:val="8"/>
                <w:sz w:val="20"/>
                <w:szCs w:val="20"/>
              </w:rPr>
              <w:t>Fysisk inklusion</w:t>
            </w:r>
          </w:p>
          <w:p w14:paraId="6DE97696" w14:textId="77777777" w:rsidR="001575C6" w:rsidRPr="00186CEE" w:rsidRDefault="001575C6" w:rsidP="00186CEE">
            <w:pPr>
              <w:pStyle w:val="NormalWeb"/>
              <w:spacing w:before="0" w:beforeAutospacing="0" w:after="160" w:afterAutospacing="0"/>
              <w:rPr>
                <w:rFonts w:ascii="KBH Tekst" w:hAnsi="KBH Tekst"/>
                <w:b/>
                <w:bCs/>
                <w:color w:val="181A21"/>
                <w:spacing w:val="8"/>
                <w:sz w:val="20"/>
                <w:szCs w:val="20"/>
              </w:rPr>
            </w:pPr>
          </w:p>
        </w:tc>
        <w:tc>
          <w:tcPr>
            <w:tcW w:w="3134" w:type="dxa"/>
            <w:shd w:val="clear" w:color="auto" w:fill="A8D08D" w:themeFill="accent6" w:themeFillTint="99"/>
          </w:tcPr>
          <w:p w14:paraId="30774CA2" w14:textId="77777777" w:rsidR="001575C6" w:rsidRPr="00186CEE" w:rsidRDefault="001575C6" w:rsidP="00186CEE">
            <w:pPr>
              <w:pStyle w:val="NormalWeb"/>
              <w:spacing w:before="0" w:beforeAutospacing="0" w:after="160" w:afterAutospacing="0"/>
              <w:rPr>
                <w:rFonts w:ascii="KBH Tekst" w:hAnsi="KBH Tekst"/>
                <w:b/>
                <w:bCs/>
                <w:color w:val="181A21"/>
                <w:spacing w:val="8"/>
                <w:sz w:val="20"/>
                <w:szCs w:val="20"/>
              </w:rPr>
            </w:pPr>
            <w:r w:rsidRPr="00186CEE">
              <w:rPr>
                <w:rFonts w:ascii="KBH Tekst" w:hAnsi="KBH Tekst"/>
                <w:b/>
                <w:bCs/>
                <w:color w:val="181A21"/>
                <w:spacing w:val="8"/>
                <w:sz w:val="20"/>
                <w:szCs w:val="20"/>
              </w:rPr>
              <w:t xml:space="preserve">Social inklusion </w:t>
            </w:r>
          </w:p>
        </w:tc>
        <w:tc>
          <w:tcPr>
            <w:tcW w:w="3134" w:type="dxa"/>
            <w:shd w:val="clear" w:color="auto" w:fill="FFD966" w:themeFill="accent4" w:themeFillTint="99"/>
          </w:tcPr>
          <w:p w14:paraId="6BC3AB4E" w14:textId="77777777" w:rsidR="001575C6" w:rsidRPr="00186CEE" w:rsidRDefault="001575C6" w:rsidP="00186CEE">
            <w:pPr>
              <w:pStyle w:val="NormalWeb"/>
              <w:spacing w:before="0" w:beforeAutospacing="0" w:after="160" w:afterAutospacing="0"/>
              <w:rPr>
                <w:rFonts w:ascii="KBH Tekst" w:hAnsi="KBH Tekst"/>
                <w:b/>
                <w:bCs/>
                <w:color w:val="181A21"/>
                <w:spacing w:val="8"/>
                <w:sz w:val="20"/>
                <w:szCs w:val="20"/>
              </w:rPr>
            </w:pPr>
            <w:r w:rsidRPr="00186CEE">
              <w:rPr>
                <w:rFonts w:ascii="KBH Tekst" w:hAnsi="KBH Tekst"/>
                <w:b/>
                <w:bCs/>
                <w:color w:val="181A21"/>
                <w:spacing w:val="8"/>
                <w:sz w:val="20"/>
                <w:szCs w:val="20"/>
              </w:rPr>
              <w:t>Faglig inklusion</w:t>
            </w:r>
          </w:p>
        </w:tc>
      </w:tr>
      <w:tr w:rsidR="001575C6" w:rsidRPr="00186CEE" w14:paraId="3C99EAA6" w14:textId="77777777" w:rsidTr="00C155B8">
        <w:tc>
          <w:tcPr>
            <w:tcW w:w="3134" w:type="dxa"/>
            <w:shd w:val="clear" w:color="auto" w:fill="D9E2F3" w:themeFill="accent1" w:themeFillTint="33"/>
          </w:tcPr>
          <w:p w14:paraId="42116A5D" w14:textId="77777777" w:rsidR="001575C6" w:rsidRPr="00186CEE" w:rsidRDefault="001575C6" w:rsidP="00186CEE">
            <w:pPr>
              <w:pStyle w:val="NormalWeb"/>
              <w:spacing w:before="0" w:beforeAutospacing="0" w:after="160" w:afterAutospacing="0"/>
              <w:rPr>
                <w:rFonts w:ascii="KBH Tekst" w:hAnsi="KBH Tekst"/>
                <w:color w:val="181A21"/>
                <w:spacing w:val="8"/>
                <w:sz w:val="20"/>
                <w:szCs w:val="20"/>
              </w:rPr>
            </w:pPr>
            <w:r w:rsidRPr="00186CEE">
              <w:rPr>
                <w:rFonts w:ascii="KBH Tekst" w:hAnsi="KBH Tekst"/>
                <w:color w:val="181A21"/>
                <w:spacing w:val="8"/>
                <w:sz w:val="20"/>
                <w:szCs w:val="20"/>
              </w:rPr>
              <w:t>At fysiske rammer giver mulighed for deltagelse</w:t>
            </w:r>
          </w:p>
          <w:p w14:paraId="312A43C2" w14:textId="77777777" w:rsidR="001575C6" w:rsidRPr="00186CEE" w:rsidRDefault="001575C6" w:rsidP="00186CEE">
            <w:pPr>
              <w:pStyle w:val="NormalWeb"/>
              <w:spacing w:before="0" w:beforeAutospacing="0" w:after="160" w:afterAutospacing="0"/>
              <w:rPr>
                <w:rFonts w:ascii="KBH Tekst" w:hAnsi="KBH Tekst"/>
                <w:color w:val="181A21"/>
                <w:spacing w:val="8"/>
                <w:sz w:val="20"/>
                <w:szCs w:val="20"/>
              </w:rPr>
            </w:pPr>
            <w:r w:rsidRPr="00186CEE">
              <w:rPr>
                <w:rFonts w:ascii="KBH Tekst" w:hAnsi="KBH Tekst"/>
                <w:color w:val="181A21"/>
                <w:spacing w:val="8"/>
                <w:sz w:val="20"/>
                <w:szCs w:val="20"/>
              </w:rPr>
              <w:t>At udstyr, materialer og hjælpemidler støtter elevernes læring</w:t>
            </w:r>
          </w:p>
          <w:p w14:paraId="3D763860" w14:textId="77777777" w:rsidR="001575C6" w:rsidRPr="00186CEE" w:rsidRDefault="001575C6" w:rsidP="00186CEE">
            <w:pPr>
              <w:pStyle w:val="NormalWeb"/>
              <w:spacing w:before="0" w:beforeAutospacing="0" w:after="160" w:afterAutospacing="0"/>
              <w:rPr>
                <w:rFonts w:ascii="KBH Tekst" w:hAnsi="KBH Tekst"/>
                <w:color w:val="181A21"/>
                <w:spacing w:val="8"/>
                <w:sz w:val="20"/>
                <w:szCs w:val="20"/>
              </w:rPr>
            </w:pPr>
          </w:p>
        </w:tc>
        <w:tc>
          <w:tcPr>
            <w:tcW w:w="3134" w:type="dxa"/>
            <w:shd w:val="clear" w:color="auto" w:fill="E2EFD9" w:themeFill="accent6" w:themeFillTint="33"/>
          </w:tcPr>
          <w:p w14:paraId="7B5D9EFA" w14:textId="77777777" w:rsidR="001575C6" w:rsidRPr="00186CEE" w:rsidRDefault="001575C6" w:rsidP="00186CEE">
            <w:pPr>
              <w:pStyle w:val="NormalWeb"/>
              <w:spacing w:before="0" w:beforeAutospacing="0" w:after="160" w:afterAutospacing="0"/>
              <w:rPr>
                <w:rFonts w:ascii="KBH Tekst" w:hAnsi="KBH Tekst"/>
                <w:color w:val="181A21"/>
                <w:spacing w:val="8"/>
                <w:sz w:val="20"/>
                <w:szCs w:val="20"/>
              </w:rPr>
            </w:pPr>
            <w:r w:rsidRPr="00186CEE">
              <w:rPr>
                <w:rFonts w:ascii="KBH Tekst" w:hAnsi="KBH Tekst"/>
                <w:color w:val="181A21"/>
                <w:spacing w:val="8"/>
                <w:sz w:val="20"/>
                <w:szCs w:val="20"/>
              </w:rPr>
              <w:t>At eleven deltager i fælles opgaver med klare roller</w:t>
            </w:r>
          </w:p>
          <w:p w14:paraId="51A8D06F" w14:textId="77777777" w:rsidR="001575C6" w:rsidRPr="00186CEE" w:rsidRDefault="001575C6" w:rsidP="00186CEE">
            <w:pPr>
              <w:pStyle w:val="NormalWeb"/>
              <w:spacing w:before="0" w:beforeAutospacing="0" w:after="160" w:afterAutospacing="0"/>
              <w:rPr>
                <w:rFonts w:ascii="KBH Tekst" w:hAnsi="KBH Tekst"/>
                <w:color w:val="181A21"/>
                <w:spacing w:val="8"/>
                <w:sz w:val="20"/>
                <w:szCs w:val="20"/>
              </w:rPr>
            </w:pPr>
            <w:r w:rsidRPr="00186CEE">
              <w:rPr>
                <w:rFonts w:ascii="KBH Tekst" w:hAnsi="KBH Tekst"/>
                <w:color w:val="181A21"/>
                <w:spacing w:val="8"/>
                <w:sz w:val="20"/>
                <w:szCs w:val="20"/>
              </w:rPr>
              <w:t>At eleven oplever tilhørsforhold både til gruppen, holdet og fællesskabet på tværs</w:t>
            </w:r>
          </w:p>
        </w:tc>
        <w:tc>
          <w:tcPr>
            <w:tcW w:w="3134" w:type="dxa"/>
            <w:shd w:val="clear" w:color="auto" w:fill="FFF2CC" w:themeFill="accent4" w:themeFillTint="33"/>
          </w:tcPr>
          <w:p w14:paraId="545116A7" w14:textId="77777777" w:rsidR="001575C6" w:rsidRPr="00186CEE" w:rsidRDefault="001575C6" w:rsidP="00186CEE">
            <w:pPr>
              <w:pStyle w:val="NormalWeb"/>
              <w:spacing w:before="0" w:beforeAutospacing="0" w:after="160" w:afterAutospacing="0"/>
              <w:rPr>
                <w:rFonts w:ascii="KBH Tekst" w:hAnsi="KBH Tekst"/>
                <w:color w:val="181A21"/>
                <w:spacing w:val="8"/>
                <w:sz w:val="20"/>
                <w:szCs w:val="20"/>
              </w:rPr>
            </w:pPr>
            <w:r w:rsidRPr="00186CEE">
              <w:rPr>
                <w:rFonts w:ascii="KBH Tekst" w:hAnsi="KBH Tekst"/>
                <w:color w:val="181A21"/>
                <w:spacing w:val="8"/>
                <w:sz w:val="20"/>
                <w:szCs w:val="20"/>
              </w:rPr>
              <w:t>At der er fokus på den enkelte elevs behov og forudsætninger</w:t>
            </w:r>
          </w:p>
          <w:p w14:paraId="45DEE6D3" w14:textId="77777777" w:rsidR="001575C6" w:rsidRPr="00186CEE" w:rsidRDefault="001575C6" w:rsidP="00186CEE">
            <w:pPr>
              <w:pStyle w:val="NormalWeb"/>
              <w:spacing w:before="0" w:beforeAutospacing="0" w:after="160" w:afterAutospacing="0"/>
              <w:rPr>
                <w:rFonts w:ascii="KBH Tekst" w:hAnsi="KBH Tekst"/>
                <w:color w:val="181A21"/>
                <w:spacing w:val="8"/>
                <w:sz w:val="20"/>
                <w:szCs w:val="20"/>
              </w:rPr>
            </w:pPr>
            <w:r w:rsidRPr="00186CEE">
              <w:rPr>
                <w:rFonts w:ascii="KBH Tekst" w:hAnsi="KBH Tekst"/>
                <w:color w:val="181A21"/>
                <w:spacing w:val="8"/>
                <w:sz w:val="20"/>
                <w:szCs w:val="20"/>
              </w:rPr>
              <w:t>At eleven arbejder med passende udfordringer og opgaver</w:t>
            </w:r>
          </w:p>
          <w:p w14:paraId="134A048C" w14:textId="77777777" w:rsidR="001575C6" w:rsidRPr="00186CEE" w:rsidRDefault="001575C6" w:rsidP="00186CEE">
            <w:pPr>
              <w:pStyle w:val="NormalWeb"/>
              <w:spacing w:before="0" w:beforeAutospacing="0" w:after="160" w:afterAutospacing="0"/>
              <w:rPr>
                <w:rFonts w:ascii="KBH Tekst" w:hAnsi="KBH Tekst"/>
                <w:color w:val="181A21"/>
                <w:spacing w:val="8"/>
                <w:sz w:val="20"/>
                <w:szCs w:val="20"/>
              </w:rPr>
            </w:pPr>
            <w:r w:rsidRPr="00186CEE">
              <w:rPr>
                <w:rFonts w:ascii="KBH Tekst" w:hAnsi="KBH Tekst"/>
                <w:color w:val="181A21"/>
                <w:spacing w:val="8"/>
                <w:sz w:val="20"/>
                <w:szCs w:val="20"/>
              </w:rPr>
              <w:t>At eleven opnår indsigt i sin faglige kunnen og progression</w:t>
            </w:r>
          </w:p>
          <w:p w14:paraId="199D24CF" w14:textId="77777777" w:rsidR="001575C6" w:rsidRPr="00186CEE" w:rsidRDefault="001575C6" w:rsidP="00186CEE">
            <w:pPr>
              <w:pStyle w:val="NormalWeb"/>
              <w:spacing w:before="0" w:beforeAutospacing="0" w:after="160" w:afterAutospacing="0"/>
              <w:rPr>
                <w:rFonts w:ascii="KBH Tekst" w:hAnsi="KBH Tekst"/>
                <w:color w:val="181A21"/>
                <w:spacing w:val="8"/>
                <w:sz w:val="20"/>
                <w:szCs w:val="20"/>
              </w:rPr>
            </w:pPr>
            <w:r w:rsidRPr="00186CEE">
              <w:rPr>
                <w:rFonts w:ascii="KBH Tekst" w:hAnsi="KBH Tekst"/>
                <w:color w:val="181A21"/>
                <w:spacing w:val="8"/>
                <w:sz w:val="20"/>
                <w:szCs w:val="20"/>
              </w:rPr>
              <w:t>At klasseledelse og didaktik sikrer, at eleven sammen med sine klassekammerater kan lære i fællesskabet</w:t>
            </w:r>
          </w:p>
        </w:tc>
      </w:tr>
    </w:tbl>
    <w:p w14:paraId="77CBA6C9" w14:textId="77777777" w:rsidR="001575C6" w:rsidRPr="00186CEE" w:rsidRDefault="001575C6" w:rsidP="00186CEE">
      <w:pPr>
        <w:pStyle w:val="NormalWeb"/>
        <w:shd w:val="clear" w:color="auto" w:fill="FFFFFF"/>
        <w:spacing w:before="0" w:beforeAutospacing="0" w:after="160" w:afterAutospacing="0"/>
        <w:rPr>
          <w:rFonts w:ascii="KBH Tekst" w:hAnsi="KBH Tekst"/>
          <w:b/>
          <w:bCs/>
          <w:color w:val="181A21"/>
          <w:spacing w:val="8"/>
          <w:sz w:val="20"/>
          <w:szCs w:val="20"/>
        </w:rPr>
      </w:pPr>
    </w:p>
    <w:p w14:paraId="5D971694" w14:textId="77777777" w:rsidR="00DA0551" w:rsidRPr="00132346" w:rsidRDefault="001575C6" w:rsidP="00132346">
      <w:pPr>
        <w:pStyle w:val="Overskrift3"/>
      </w:pPr>
      <w:r w:rsidRPr="00132346">
        <w:rPr>
          <w:rStyle w:val="Overskrift3Tegn"/>
          <w:b/>
          <w:bCs/>
        </w:rPr>
        <w:lastRenderedPageBreak/>
        <w:t>Fællesskab og deltagelsesmuligheder</w:t>
      </w:r>
    </w:p>
    <w:p w14:paraId="5ACA6DF8" w14:textId="183C550A" w:rsidR="001575C6" w:rsidRPr="00186CEE" w:rsidRDefault="001575C6" w:rsidP="00186CEE">
      <w:pPr>
        <w:pStyle w:val="NormalWeb"/>
        <w:shd w:val="clear" w:color="auto" w:fill="FFFFFF"/>
        <w:spacing w:before="0" w:beforeAutospacing="0" w:after="160" w:afterAutospacing="0"/>
        <w:rPr>
          <w:rFonts w:ascii="KBH Tekst" w:hAnsi="KBH Tekst"/>
          <w:sz w:val="20"/>
          <w:szCs w:val="20"/>
        </w:rPr>
      </w:pPr>
      <w:r w:rsidRPr="00186CEE">
        <w:rPr>
          <w:rFonts w:ascii="KBH Tekst" w:hAnsi="KBH Tekst"/>
          <w:sz w:val="20"/>
          <w:szCs w:val="20"/>
        </w:rPr>
        <w:t xml:space="preserve">Når vi er optaget af </w:t>
      </w:r>
      <w:r w:rsidRPr="00186CEE">
        <w:rPr>
          <w:rFonts w:ascii="KBH Tekst" w:hAnsi="KBH Tekst"/>
          <w:i/>
          <w:iCs/>
          <w:sz w:val="20"/>
          <w:szCs w:val="20"/>
          <w:u w:val="single"/>
        </w:rPr>
        <w:t>fællesskaber</w:t>
      </w:r>
      <w:r w:rsidRPr="00186CEE">
        <w:rPr>
          <w:rFonts w:ascii="KBH Tekst" w:hAnsi="KBH Tekst"/>
          <w:sz w:val="20"/>
          <w:szCs w:val="20"/>
        </w:rPr>
        <w:t xml:space="preserve"> i en inkluderende kontekst, er det fordi, det at indgå i ligeværdige fællesskaber har stor betydning for børnenes sociale og faglige læring, trivsel og udvikling. </w:t>
      </w:r>
    </w:p>
    <w:p w14:paraId="22E9B42A" w14:textId="20EFDED1" w:rsidR="001575C6" w:rsidRPr="00186CEE" w:rsidRDefault="001575C6" w:rsidP="00186CEE">
      <w:pPr>
        <w:pStyle w:val="NormalWeb"/>
        <w:shd w:val="clear" w:color="auto" w:fill="FFFFFF"/>
        <w:spacing w:before="0" w:beforeAutospacing="0" w:after="160" w:afterAutospacing="0"/>
        <w:rPr>
          <w:rFonts w:ascii="KBH Tekst" w:hAnsi="KBH Tekst"/>
          <w:color w:val="181A21"/>
          <w:spacing w:val="8"/>
          <w:sz w:val="20"/>
          <w:szCs w:val="20"/>
          <w:shd w:val="clear" w:color="auto" w:fill="FFFFFF"/>
        </w:rPr>
      </w:pPr>
      <w:r w:rsidRPr="00186CEE">
        <w:rPr>
          <w:rFonts w:ascii="KBH Tekst" w:hAnsi="KBH Tekst"/>
          <w:color w:val="181A21"/>
          <w:spacing w:val="8"/>
          <w:sz w:val="20"/>
          <w:szCs w:val="20"/>
          <w:shd w:val="clear" w:color="auto" w:fill="FFFFFF"/>
        </w:rPr>
        <w:t>Det er i læringsmiljøet og i samspillet, at udviklingsmulighederne findes. Børn har behov for</w:t>
      </w:r>
      <w:r w:rsidR="00710808">
        <w:rPr>
          <w:rFonts w:ascii="KBH Tekst" w:hAnsi="KBH Tekst"/>
          <w:color w:val="181A21"/>
          <w:spacing w:val="8"/>
          <w:sz w:val="20"/>
          <w:szCs w:val="20"/>
          <w:shd w:val="clear" w:color="auto" w:fill="FFFFFF"/>
        </w:rPr>
        <w:t xml:space="preserve"> at</w:t>
      </w:r>
      <w:r w:rsidRPr="00186CEE">
        <w:rPr>
          <w:rFonts w:ascii="KBH Tekst" w:hAnsi="KBH Tekst"/>
          <w:color w:val="181A21"/>
          <w:spacing w:val="8"/>
          <w:sz w:val="20"/>
          <w:szCs w:val="20"/>
          <w:shd w:val="clear" w:color="auto" w:fill="FFFFFF"/>
        </w:rPr>
        <w:t xml:space="preserve"> opleve, at de hører til, at de bidrager og deltager i fællesskabet – både de faglige og de sociale fællesskaber.</w:t>
      </w:r>
    </w:p>
    <w:p w14:paraId="7AB16667" w14:textId="10BDE335" w:rsidR="001575C6" w:rsidRPr="00186CEE" w:rsidRDefault="001575C6" w:rsidP="00186CEE">
      <w:pPr>
        <w:pStyle w:val="NormalWeb"/>
        <w:shd w:val="clear" w:color="auto" w:fill="FFFFFF"/>
        <w:spacing w:before="0" w:beforeAutospacing="0" w:after="160" w:afterAutospacing="0"/>
        <w:rPr>
          <w:rFonts w:ascii="KBH Tekst" w:hAnsi="KBH Tekst"/>
          <w:color w:val="181A21"/>
          <w:spacing w:val="8"/>
          <w:sz w:val="20"/>
          <w:szCs w:val="20"/>
        </w:rPr>
      </w:pPr>
      <w:r w:rsidRPr="00186CEE">
        <w:rPr>
          <w:rFonts w:ascii="KBH Tekst" w:hAnsi="KBH Tekst"/>
          <w:color w:val="181A21"/>
          <w:spacing w:val="8"/>
          <w:sz w:val="20"/>
          <w:szCs w:val="20"/>
          <w:shd w:val="clear" w:color="auto" w:fill="FFFFFF"/>
        </w:rPr>
        <w:t xml:space="preserve">Det er skolens opgave at </w:t>
      </w:r>
      <w:r w:rsidRPr="00186CEE">
        <w:rPr>
          <w:rFonts w:ascii="KBH Tekst" w:hAnsi="KBH Tekst"/>
          <w:sz w:val="20"/>
          <w:szCs w:val="20"/>
        </w:rPr>
        <w:t xml:space="preserve">arbejde med at styrke fællesskabet på skolen som fundament for at styrke elevernes læring og udvikling. </w:t>
      </w:r>
      <w:r w:rsidRPr="00186CEE">
        <w:rPr>
          <w:rFonts w:ascii="KBH Tekst" w:hAnsi="KBH Tekst"/>
          <w:color w:val="181A21"/>
          <w:spacing w:val="8"/>
          <w:sz w:val="20"/>
          <w:szCs w:val="20"/>
          <w:shd w:val="clear" w:color="auto" w:fill="FFFFFF"/>
        </w:rPr>
        <w:t xml:space="preserve">Derfor skal skolen tilbyde børnene konkrete </w:t>
      </w:r>
      <w:r w:rsidRPr="00186CEE">
        <w:rPr>
          <w:rFonts w:ascii="KBH Tekst" w:hAnsi="KBH Tekst"/>
          <w:i/>
          <w:iCs/>
          <w:color w:val="181A21"/>
          <w:spacing w:val="8"/>
          <w:sz w:val="20"/>
          <w:szCs w:val="20"/>
          <w:u w:val="single"/>
          <w:shd w:val="clear" w:color="auto" w:fill="FFFFFF"/>
        </w:rPr>
        <w:t>deltagelsesmuligheder</w:t>
      </w:r>
      <w:r w:rsidRPr="00532230">
        <w:rPr>
          <w:rFonts w:ascii="KBH Tekst" w:hAnsi="KBH Tekst"/>
          <w:color w:val="181A21"/>
          <w:spacing w:val="8"/>
          <w:sz w:val="20"/>
          <w:szCs w:val="20"/>
          <w:shd w:val="clear" w:color="auto" w:fill="FFFFFF"/>
        </w:rPr>
        <w:t xml:space="preserve"> </w:t>
      </w:r>
      <w:r w:rsidRPr="00186CEE">
        <w:rPr>
          <w:rFonts w:ascii="KBH Tekst" w:hAnsi="KBH Tekst"/>
          <w:color w:val="181A21"/>
          <w:spacing w:val="8"/>
          <w:sz w:val="20"/>
          <w:szCs w:val="20"/>
          <w:shd w:val="clear" w:color="auto" w:fill="FFFFFF"/>
        </w:rPr>
        <w:t xml:space="preserve">gennem inkluderende læringsmiljøer. </w:t>
      </w:r>
      <w:r w:rsidRPr="00186CEE">
        <w:rPr>
          <w:rFonts w:ascii="KBH Tekst" w:hAnsi="KBH Tekst"/>
          <w:color w:val="181A21"/>
          <w:spacing w:val="8"/>
          <w:sz w:val="20"/>
          <w:szCs w:val="20"/>
        </w:rPr>
        <w:t>Det vil sige, at børnene støttes i at tage del i klassens fællesskaber med de ritualer, engagement og opgaver, der kendetegner disse. Det kræver, at teamet giver børnene positiv opmærksomhed, strategisk sammensætter arbejdsgrupper og anerkender forskellige måder at være deltagende på. Et inkluderende læringsmiljø tilbyder undervisning, der aktiverer og inddrager. Derfor bliver opgaven at være nysgerrig på, i hvilke situationer børnene er aktivt deltagende</w:t>
      </w:r>
      <w:r w:rsidR="003F04BA">
        <w:rPr>
          <w:rFonts w:ascii="KBH Tekst" w:hAnsi="KBH Tekst"/>
          <w:color w:val="181A21"/>
          <w:spacing w:val="8"/>
          <w:sz w:val="20"/>
          <w:szCs w:val="20"/>
        </w:rPr>
        <w:t xml:space="preserve">, hvor </w:t>
      </w:r>
      <w:r w:rsidRPr="00186CEE">
        <w:rPr>
          <w:rFonts w:ascii="KBH Tekst" w:hAnsi="KBH Tekst"/>
          <w:color w:val="181A21"/>
          <w:spacing w:val="8"/>
          <w:sz w:val="20"/>
          <w:szCs w:val="20"/>
        </w:rPr>
        <w:t>udviklingsmulighederne</w:t>
      </w:r>
      <w:r w:rsidR="003F04BA">
        <w:rPr>
          <w:rFonts w:ascii="KBH Tekst" w:hAnsi="KBH Tekst"/>
          <w:color w:val="181A21"/>
          <w:spacing w:val="8"/>
          <w:sz w:val="20"/>
          <w:szCs w:val="20"/>
        </w:rPr>
        <w:t xml:space="preserve"> er</w:t>
      </w:r>
      <w:r w:rsidRPr="00186CEE">
        <w:rPr>
          <w:rFonts w:ascii="KBH Tekst" w:hAnsi="KBH Tekst"/>
          <w:color w:val="181A21"/>
          <w:spacing w:val="8"/>
          <w:sz w:val="20"/>
          <w:szCs w:val="20"/>
        </w:rPr>
        <w:t xml:space="preserve"> stærkest.</w:t>
      </w:r>
    </w:p>
    <w:p w14:paraId="02B271A3" w14:textId="77777777" w:rsidR="001575C6" w:rsidRPr="00186CEE" w:rsidRDefault="001575C6" w:rsidP="00186CEE">
      <w:pPr>
        <w:pStyle w:val="NormalWeb"/>
        <w:shd w:val="clear" w:color="auto" w:fill="FFFFFF"/>
        <w:spacing w:before="0" w:beforeAutospacing="0" w:after="160" w:afterAutospacing="0"/>
        <w:rPr>
          <w:rFonts w:ascii="KBH Tekst" w:hAnsi="KBH Tekst"/>
          <w:color w:val="181A21"/>
          <w:spacing w:val="8"/>
          <w:sz w:val="20"/>
          <w:szCs w:val="20"/>
        </w:rPr>
      </w:pPr>
      <w:r w:rsidRPr="00186CEE">
        <w:rPr>
          <w:rFonts w:ascii="KBH Tekst" w:hAnsi="KBH Tekst"/>
          <w:color w:val="181A21"/>
          <w:spacing w:val="8"/>
          <w:sz w:val="20"/>
          <w:szCs w:val="20"/>
        </w:rPr>
        <w:t>Et inkluderende læringsmiljø er kendetegnet ved børnenes ligeværdige, men forskellige deltagelse. Alle skal have mulighed for at bidrage reelt og betydningsfuldt – også hvis deltagelsesmulighederne ligger i periferien af arbejdsfællesskabet.</w:t>
      </w:r>
    </w:p>
    <w:p w14:paraId="505AD7CE" w14:textId="77777777" w:rsidR="00F365E0" w:rsidRDefault="00F365E0" w:rsidP="00186CEE">
      <w:pPr>
        <w:rPr>
          <w:rFonts w:ascii="KBH Tekst" w:hAnsi="KBH Tekst"/>
          <w:b/>
          <w:bCs/>
          <w:sz w:val="20"/>
          <w:szCs w:val="20"/>
        </w:rPr>
      </w:pPr>
    </w:p>
    <w:p w14:paraId="2716EC29" w14:textId="77777777" w:rsidR="00D87FF4" w:rsidRDefault="001575C6" w:rsidP="00D87FF4">
      <w:pPr>
        <w:pStyle w:val="Overskrift2"/>
      </w:pPr>
      <w:r w:rsidRPr="00186CEE">
        <w:t xml:space="preserve">Læringsmiljø </w:t>
      </w:r>
    </w:p>
    <w:p w14:paraId="23594315" w14:textId="581F55A1" w:rsidR="001575C6" w:rsidRPr="00D87FF4" w:rsidRDefault="001575C6" w:rsidP="00186CEE">
      <w:pPr>
        <w:spacing w:line="240" w:lineRule="auto"/>
        <w:rPr>
          <w:rFonts w:ascii="KBH Tekst" w:hAnsi="KBH Tekst"/>
          <w:sz w:val="20"/>
          <w:szCs w:val="20"/>
        </w:rPr>
      </w:pPr>
      <w:r w:rsidRPr="00186CEE">
        <w:rPr>
          <w:rFonts w:ascii="KBH Tekst" w:hAnsi="KBH Tekst"/>
          <w:sz w:val="20"/>
          <w:szCs w:val="20"/>
        </w:rPr>
        <w:t xml:space="preserve">Læringsmiljøet er rammen for alle de muligheder for udvikling, trivsel og læring, som skolen tilbyder børnene. Læringsmiljø er atmosfæren i klassen, det vil sige den kultur, som findes i de forskellige læringsrum. Atmosfæren er blandt andet skabt af relationer mellem barn-barn og voksen-barn. </w:t>
      </w:r>
    </w:p>
    <w:p w14:paraId="723003F7" w14:textId="3EE32146" w:rsidR="001575C6" w:rsidRPr="00186CEE" w:rsidRDefault="001575C6" w:rsidP="00186CEE">
      <w:pPr>
        <w:spacing w:line="240" w:lineRule="auto"/>
        <w:rPr>
          <w:rFonts w:ascii="KBH Tekst" w:hAnsi="KBH Tekst"/>
          <w:color w:val="181A21"/>
          <w:spacing w:val="8"/>
          <w:sz w:val="20"/>
          <w:szCs w:val="20"/>
          <w:shd w:val="clear" w:color="auto" w:fill="FFFFFF"/>
        </w:rPr>
      </w:pPr>
      <w:r w:rsidRPr="00186CEE">
        <w:rPr>
          <w:rFonts w:ascii="KBH Tekst" w:hAnsi="KBH Tekst"/>
          <w:i/>
          <w:iCs/>
          <w:color w:val="181A21"/>
          <w:spacing w:val="8"/>
          <w:sz w:val="20"/>
          <w:szCs w:val="20"/>
          <w:u w:val="single"/>
          <w:shd w:val="clear" w:color="auto" w:fill="FFFFFF"/>
        </w:rPr>
        <w:t>Relationer</w:t>
      </w:r>
      <w:r w:rsidRPr="00186CEE">
        <w:rPr>
          <w:rFonts w:ascii="KBH Tekst" w:hAnsi="KBH Tekst"/>
          <w:b/>
          <w:bCs/>
          <w:i/>
          <w:iCs/>
          <w:color w:val="181A21"/>
          <w:spacing w:val="8"/>
          <w:sz w:val="20"/>
          <w:szCs w:val="20"/>
          <w:shd w:val="clear" w:color="auto" w:fill="FFFFFF"/>
        </w:rPr>
        <w:t>:</w:t>
      </w:r>
      <w:r w:rsidRPr="00186CEE">
        <w:rPr>
          <w:rFonts w:ascii="KBH Tekst" w:hAnsi="KBH Tekst"/>
          <w:color w:val="181A21"/>
          <w:spacing w:val="8"/>
          <w:sz w:val="20"/>
          <w:szCs w:val="20"/>
          <w:shd w:val="clear" w:color="auto" w:fill="FFFFFF"/>
        </w:rPr>
        <w:t xml:space="preserve"> Relationen påvirker elevernes læreprocesser og faglige resultater. Den gode relation fremmer elevernes trivsel og sociale udvikling. Et positivt læringsmiljø opstår, når teamet skaber gode relationer til børnene og børnene imellem. Den gode relation er den lim, der binder klassen sammen som et læringsfællesskab. Lærer-elev-relationen og elev-elev-relationen er afgørende for, om børnene oplever deres skolegang som god eller dårlig (</w:t>
      </w:r>
      <w:r w:rsidR="008F30C4">
        <w:rPr>
          <w:rFonts w:ascii="KBH Tekst" w:hAnsi="KBH Tekst"/>
          <w:color w:val="181A21"/>
          <w:spacing w:val="8"/>
          <w:sz w:val="20"/>
          <w:szCs w:val="20"/>
          <w:shd w:val="clear" w:color="auto" w:fill="FFFFFF"/>
        </w:rPr>
        <w:t>k</w:t>
      </w:r>
      <w:r w:rsidRPr="00186CEE">
        <w:rPr>
          <w:rFonts w:ascii="KBH Tekst" w:hAnsi="KBH Tekst"/>
          <w:color w:val="181A21"/>
          <w:spacing w:val="8"/>
          <w:sz w:val="20"/>
          <w:szCs w:val="20"/>
          <w:shd w:val="clear" w:color="auto" w:fill="FFFFFF"/>
        </w:rPr>
        <w:t>ilde: EMU)</w:t>
      </w:r>
      <w:r w:rsidR="008F30C4">
        <w:rPr>
          <w:rFonts w:ascii="KBH Tekst" w:hAnsi="KBH Tekst"/>
          <w:color w:val="181A21"/>
          <w:spacing w:val="8"/>
          <w:sz w:val="20"/>
          <w:szCs w:val="20"/>
          <w:shd w:val="clear" w:color="auto" w:fill="FFFFFF"/>
        </w:rPr>
        <w:t>.</w:t>
      </w:r>
    </w:p>
    <w:p w14:paraId="3CDFD55E" w14:textId="2041ACE8" w:rsidR="001575C6" w:rsidRPr="00186CEE" w:rsidRDefault="001575C6" w:rsidP="00186CEE">
      <w:pPr>
        <w:spacing w:line="240" w:lineRule="auto"/>
        <w:rPr>
          <w:rFonts w:ascii="KBH Tekst" w:hAnsi="KBH Tekst"/>
          <w:color w:val="181A21"/>
          <w:spacing w:val="8"/>
          <w:sz w:val="20"/>
          <w:szCs w:val="20"/>
        </w:rPr>
      </w:pPr>
      <w:r w:rsidRPr="00186CEE">
        <w:rPr>
          <w:rFonts w:ascii="KBH Tekst" w:hAnsi="KBH Tekst"/>
          <w:i/>
          <w:iCs/>
          <w:color w:val="181A21"/>
          <w:spacing w:val="8"/>
          <w:sz w:val="20"/>
          <w:szCs w:val="20"/>
          <w:u w:val="single"/>
        </w:rPr>
        <w:t>Differentiering</w:t>
      </w:r>
      <w:r w:rsidRPr="00186CEE">
        <w:rPr>
          <w:rFonts w:ascii="KBH Tekst" w:hAnsi="KBH Tekst"/>
          <w:b/>
          <w:bCs/>
          <w:color w:val="181A21"/>
          <w:spacing w:val="8"/>
          <w:sz w:val="20"/>
          <w:szCs w:val="20"/>
        </w:rPr>
        <w:t>:</w:t>
      </w:r>
      <w:r w:rsidRPr="00186CEE">
        <w:rPr>
          <w:rFonts w:ascii="KBH Tekst" w:hAnsi="KBH Tekst"/>
          <w:color w:val="181A21"/>
          <w:spacing w:val="8"/>
          <w:sz w:val="20"/>
          <w:szCs w:val="20"/>
        </w:rPr>
        <w:t xml:space="preserve"> Selvom børn er forskellige, har de gavn af at gå i samme klasse, da børn skal lære og udvikle sammen i et mangfoldigt fællesskab, hvor forskellighed er en styrke, og hvor de kan lære at acceptere og respektere hinanden. Forskelligheden kan være et potentiale for børnenes faglige og sociale udvikling, fordi de fagligt kan lære</w:t>
      </w:r>
      <w:r w:rsidRPr="00186CEE">
        <w:rPr>
          <w:rFonts w:ascii="Cambria" w:hAnsi="Cambria" w:cs="Cambria"/>
          <w:color w:val="181A21"/>
          <w:spacing w:val="8"/>
          <w:sz w:val="20"/>
          <w:szCs w:val="20"/>
        </w:rPr>
        <w:t> </w:t>
      </w:r>
      <w:r w:rsidRPr="00186CEE">
        <w:rPr>
          <w:rStyle w:val="Fremhv"/>
          <w:rFonts w:ascii="KBH Tekst" w:hAnsi="KBH Tekst"/>
          <w:color w:val="181A21"/>
          <w:spacing w:val="8"/>
          <w:sz w:val="20"/>
          <w:szCs w:val="20"/>
        </w:rPr>
        <w:t>af</w:t>
      </w:r>
      <w:r w:rsidRPr="00186CEE">
        <w:rPr>
          <w:rFonts w:ascii="Cambria" w:hAnsi="Cambria" w:cs="Cambria"/>
          <w:color w:val="181A21"/>
          <w:spacing w:val="8"/>
          <w:sz w:val="20"/>
          <w:szCs w:val="20"/>
        </w:rPr>
        <w:t> </w:t>
      </w:r>
      <w:r w:rsidRPr="00186CEE">
        <w:rPr>
          <w:rFonts w:ascii="KBH Tekst" w:hAnsi="KBH Tekst"/>
          <w:color w:val="181A21"/>
          <w:spacing w:val="8"/>
          <w:sz w:val="20"/>
          <w:szCs w:val="20"/>
        </w:rPr>
        <w:t>og</w:t>
      </w:r>
      <w:r w:rsidRPr="00186CEE">
        <w:rPr>
          <w:rFonts w:ascii="Cambria" w:hAnsi="Cambria" w:cs="Cambria"/>
          <w:color w:val="181A21"/>
          <w:spacing w:val="8"/>
          <w:sz w:val="20"/>
          <w:szCs w:val="20"/>
        </w:rPr>
        <w:t> </w:t>
      </w:r>
      <w:r w:rsidRPr="00186CEE">
        <w:rPr>
          <w:rStyle w:val="Fremhv"/>
          <w:rFonts w:ascii="KBH Tekst" w:hAnsi="KBH Tekst"/>
          <w:color w:val="181A21"/>
          <w:spacing w:val="8"/>
          <w:sz w:val="20"/>
          <w:szCs w:val="20"/>
        </w:rPr>
        <w:t>med</w:t>
      </w:r>
      <w:r w:rsidRPr="00186CEE">
        <w:rPr>
          <w:rFonts w:ascii="Cambria" w:hAnsi="Cambria" w:cs="Cambria"/>
          <w:color w:val="181A21"/>
          <w:spacing w:val="8"/>
          <w:sz w:val="20"/>
          <w:szCs w:val="20"/>
        </w:rPr>
        <w:t> </w:t>
      </w:r>
      <w:r w:rsidRPr="00186CEE">
        <w:rPr>
          <w:rFonts w:ascii="KBH Tekst" w:hAnsi="KBH Tekst"/>
          <w:color w:val="181A21"/>
          <w:spacing w:val="8"/>
          <w:sz w:val="20"/>
          <w:szCs w:val="20"/>
        </w:rPr>
        <w:t>hinanden, selvom de har forskellige foruds</w:t>
      </w:r>
      <w:r w:rsidRPr="00186CEE">
        <w:rPr>
          <w:rFonts w:ascii="KBH Tekst" w:hAnsi="KBH Tekst" w:cs="KBH Tekst"/>
          <w:color w:val="181A21"/>
          <w:spacing w:val="8"/>
          <w:sz w:val="20"/>
          <w:szCs w:val="20"/>
        </w:rPr>
        <w:t>æ</w:t>
      </w:r>
      <w:r w:rsidRPr="00186CEE">
        <w:rPr>
          <w:rFonts w:ascii="KBH Tekst" w:hAnsi="KBH Tekst"/>
          <w:color w:val="181A21"/>
          <w:spacing w:val="8"/>
          <w:sz w:val="20"/>
          <w:szCs w:val="20"/>
        </w:rPr>
        <w:t>tninger, behov og interesser. Et inkluderende læringsmiljø, hvor børnene omgås og lærer sammen og af hinanden, er samtidig grobund for deres sociale udvikling.</w:t>
      </w:r>
    </w:p>
    <w:p w14:paraId="67C00ABF" w14:textId="129C06FE" w:rsidR="001575C6" w:rsidRPr="00186CEE" w:rsidRDefault="001575C6" w:rsidP="00186CEE">
      <w:pPr>
        <w:spacing w:line="240" w:lineRule="auto"/>
        <w:rPr>
          <w:rFonts w:ascii="KBH Tekst" w:hAnsi="KBH Tekst"/>
          <w:color w:val="181A21"/>
          <w:spacing w:val="8"/>
          <w:sz w:val="20"/>
          <w:szCs w:val="20"/>
        </w:rPr>
      </w:pPr>
      <w:r w:rsidRPr="00186CEE">
        <w:rPr>
          <w:rFonts w:ascii="KBH Tekst" w:hAnsi="KBH Tekst"/>
          <w:color w:val="181A21"/>
          <w:spacing w:val="8"/>
          <w:sz w:val="20"/>
          <w:szCs w:val="20"/>
        </w:rPr>
        <w:t>Alle børn har et ønske om at lykkes og indgå et samarbejde med de voksne. Hvis vi begynder at anskue barnet som en udfordring, vi ikke kan rumme, skal vi arbejde tæt sammen med barnet om at genetablere samarbejdet, og tænde barnets håb og ønske om at lykkes. Vi skal fokusere på barnets ressourcer og muligheder, og planlægge arbejdet med barnet med afsæt i ressourcerne.</w:t>
      </w:r>
    </w:p>
    <w:p w14:paraId="4D693CF1" w14:textId="77777777" w:rsidR="001575C6" w:rsidRPr="00186CEE" w:rsidRDefault="001575C6" w:rsidP="00186CEE">
      <w:pPr>
        <w:spacing w:line="240" w:lineRule="auto"/>
        <w:rPr>
          <w:rFonts w:ascii="KBH Tekst" w:hAnsi="KBH Tekst"/>
          <w:sz w:val="20"/>
          <w:szCs w:val="20"/>
        </w:rPr>
      </w:pPr>
      <w:r w:rsidRPr="00186CEE">
        <w:rPr>
          <w:rFonts w:ascii="KBH Tekst" w:hAnsi="KBH Tekst"/>
          <w:color w:val="181A21"/>
          <w:spacing w:val="8"/>
          <w:sz w:val="20"/>
          <w:szCs w:val="20"/>
        </w:rPr>
        <w:t xml:space="preserve">Børnenes forskellighed kræver, at læreren differentierer undervisningen, så den tilgodeser, at børn, der arbejder med samme mål og indhold, får varierede og differentierede muligheder for at nå målet. Differentieringen kan eksempelvis ske gennem: </w:t>
      </w:r>
      <w:r w:rsidRPr="00186CEE">
        <w:rPr>
          <w:rFonts w:ascii="KBH Tekst" w:hAnsi="KBH Tekst"/>
          <w:sz w:val="20"/>
          <w:szCs w:val="20"/>
        </w:rPr>
        <w:t xml:space="preserve"> </w:t>
      </w:r>
    </w:p>
    <w:p w14:paraId="5953D78B" w14:textId="77777777" w:rsidR="001575C6" w:rsidRPr="00186CEE" w:rsidRDefault="001575C6" w:rsidP="00164723">
      <w:pPr>
        <w:pStyle w:val="NormalWeb"/>
        <w:numPr>
          <w:ilvl w:val="0"/>
          <w:numId w:val="6"/>
        </w:numPr>
        <w:shd w:val="clear" w:color="auto" w:fill="FFFFFF"/>
        <w:spacing w:before="0" w:beforeAutospacing="0" w:after="0" w:afterAutospacing="0"/>
        <w:rPr>
          <w:rFonts w:ascii="KBH Tekst" w:hAnsi="KBH Tekst"/>
          <w:color w:val="181A21"/>
          <w:spacing w:val="8"/>
          <w:sz w:val="20"/>
          <w:szCs w:val="20"/>
        </w:rPr>
      </w:pPr>
      <w:r w:rsidRPr="00186CEE">
        <w:rPr>
          <w:rFonts w:ascii="KBH Tekst" w:hAnsi="KBH Tekst"/>
          <w:color w:val="181A21"/>
          <w:spacing w:val="8"/>
          <w:sz w:val="20"/>
          <w:szCs w:val="20"/>
        </w:rPr>
        <w:t>kompleksiteten i opgaver.</w:t>
      </w:r>
    </w:p>
    <w:p w14:paraId="0080E237" w14:textId="5E802873" w:rsidR="001575C6" w:rsidRPr="00186CEE" w:rsidRDefault="00DB5810" w:rsidP="00164723">
      <w:pPr>
        <w:pStyle w:val="NormalWeb"/>
        <w:numPr>
          <w:ilvl w:val="0"/>
          <w:numId w:val="6"/>
        </w:numPr>
        <w:shd w:val="clear" w:color="auto" w:fill="FFFFFF"/>
        <w:spacing w:before="0" w:beforeAutospacing="0" w:after="0" w:afterAutospacing="0"/>
        <w:rPr>
          <w:rFonts w:ascii="KBH Tekst" w:hAnsi="KBH Tekst"/>
          <w:color w:val="181A21"/>
          <w:spacing w:val="8"/>
          <w:sz w:val="20"/>
          <w:szCs w:val="20"/>
        </w:rPr>
      </w:pPr>
      <w:r>
        <w:rPr>
          <w:rFonts w:ascii="KBH Tekst" w:hAnsi="KBH Tekst"/>
          <w:color w:val="181A21"/>
          <w:spacing w:val="8"/>
          <w:sz w:val="20"/>
          <w:szCs w:val="20"/>
        </w:rPr>
        <w:t>t</w:t>
      </w:r>
      <w:r w:rsidR="001575C6" w:rsidRPr="00186CEE">
        <w:rPr>
          <w:rFonts w:ascii="KBH Tekst" w:hAnsi="KBH Tekst"/>
          <w:color w:val="181A21"/>
          <w:spacing w:val="8"/>
          <w:sz w:val="20"/>
          <w:szCs w:val="20"/>
        </w:rPr>
        <w:t>iden, der bruges på opgaver.</w:t>
      </w:r>
    </w:p>
    <w:p w14:paraId="6B730EFA" w14:textId="555873AE" w:rsidR="001575C6" w:rsidRPr="00186CEE" w:rsidRDefault="00DB5810" w:rsidP="00164723">
      <w:pPr>
        <w:numPr>
          <w:ilvl w:val="0"/>
          <w:numId w:val="6"/>
        </w:numPr>
        <w:shd w:val="clear" w:color="auto" w:fill="FFFFFF"/>
        <w:spacing w:after="0" w:line="240" w:lineRule="auto"/>
        <w:rPr>
          <w:rFonts w:ascii="KBH Tekst" w:eastAsia="Times New Roman" w:hAnsi="KBH Tekst" w:cs="Times New Roman"/>
          <w:color w:val="181A21"/>
          <w:spacing w:val="8"/>
          <w:sz w:val="20"/>
          <w:szCs w:val="20"/>
          <w:lang w:eastAsia="da-DK"/>
        </w:rPr>
      </w:pPr>
      <w:r>
        <w:rPr>
          <w:rFonts w:ascii="KBH Tekst" w:eastAsia="Times New Roman" w:hAnsi="KBH Tekst" w:cs="Times New Roman"/>
          <w:color w:val="181A21"/>
          <w:spacing w:val="8"/>
          <w:sz w:val="20"/>
          <w:szCs w:val="20"/>
          <w:lang w:eastAsia="da-DK"/>
        </w:rPr>
        <w:lastRenderedPageBreak/>
        <w:t>h</w:t>
      </w:r>
      <w:r w:rsidR="001575C6" w:rsidRPr="00186CEE">
        <w:rPr>
          <w:rFonts w:ascii="KBH Tekst" w:eastAsia="Times New Roman" w:hAnsi="KBH Tekst" w:cs="Times New Roman"/>
          <w:color w:val="181A21"/>
          <w:spacing w:val="8"/>
          <w:sz w:val="20"/>
          <w:szCs w:val="20"/>
          <w:lang w:eastAsia="da-DK"/>
        </w:rPr>
        <w:t>jælpen, der gives.</w:t>
      </w:r>
    </w:p>
    <w:p w14:paraId="38127319" w14:textId="77777777" w:rsidR="001575C6" w:rsidRPr="00186CEE" w:rsidRDefault="001575C6" w:rsidP="00164723">
      <w:pPr>
        <w:numPr>
          <w:ilvl w:val="0"/>
          <w:numId w:val="6"/>
        </w:numPr>
        <w:shd w:val="clear" w:color="auto" w:fill="FFFFFF"/>
        <w:spacing w:after="0" w:line="240" w:lineRule="auto"/>
        <w:rPr>
          <w:rFonts w:ascii="KBH Tekst" w:eastAsia="Times New Roman" w:hAnsi="KBH Tekst" w:cs="Times New Roman"/>
          <w:color w:val="181A21"/>
          <w:spacing w:val="8"/>
          <w:sz w:val="20"/>
          <w:szCs w:val="20"/>
          <w:lang w:eastAsia="da-DK"/>
        </w:rPr>
      </w:pPr>
      <w:r w:rsidRPr="00186CEE">
        <w:rPr>
          <w:rFonts w:ascii="KBH Tekst" w:eastAsia="Times New Roman" w:hAnsi="KBH Tekst" w:cs="Times New Roman"/>
          <w:color w:val="181A21"/>
          <w:spacing w:val="8"/>
          <w:sz w:val="20"/>
          <w:szCs w:val="20"/>
          <w:lang w:eastAsia="da-DK"/>
        </w:rPr>
        <w:t>antallet af gentagelser for at lære.</w:t>
      </w:r>
    </w:p>
    <w:p w14:paraId="36D66937" w14:textId="77777777" w:rsidR="001575C6" w:rsidRPr="00186CEE" w:rsidRDefault="001575C6" w:rsidP="00164723">
      <w:pPr>
        <w:numPr>
          <w:ilvl w:val="0"/>
          <w:numId w:val="6"/>
        </w:numPr>
        <w:shd w:val="clear" w:color="auto" w:fill="FFFFFF"/>
        <w:spacing w:after="0" w:line="240" w:lineRule="auto"/>
        <w:rPr>
          <w:rFonts w:ascii="KBH Tekst" w:eastAsia="Times New Roman" w:hAnsi="KBH Tekst" w:cs="Times New Roman"/>
          <w:color w:val="181A21"/>
          <w:spacing w:val="8"/>
          <w:sz w:val="20"/>
          <w:szCs w:val="20"/>
          <w:lang w:eastAsia="da-DK"/>
        </w:rPr>
      </w:pPr>
      <w:r w:rsidRPr="00186CEE">
        <w:rPr>
          <w:rFonts w:ascii="KBH Tekst" w:eastAsia="Times New Roman" w:hAnsi="KBH Tekst" w:cs="Times New Roman"/>
          <w:color w:val="181A21"/>
          <w:spacing w:val="8"/>
          <w:sz w:val="20"/>
          <w:szCs w:val="20"/>
          <w:lang w:eastAsia="da-DK"/>
        </w:rPr>
        <w:t>samarbejdet i læringsaktiviteten.</w:t>
      </w:r>
    </w:p>
    <w:p w14:paraId="5A8F225E" w14:textId="77777777" w:rsidR="001575C6" w:rsidRPr="00186CEE" w:rsidRDefault="001575C6" w:rsidP="00164723">
      <w:pPr>
        <w:numPr>
          <w:ilvl w:val="0"/>
          <w:numId w:val="6"/>
        </w:numPr>
        <w:shd w:val="clear" w:color="auto" w:fill="FFFFFF"/>
        <w:spacing w:after="0" w:line="240" w:lineRule="auto"/>
        <w:rPr>
          <w:rFonts w:ascii="KBH Tekst" w:eastAsia="Times New Roman" w:hAnsi="KBH Tekst" w:cs="Times New Roman"/>
          <w:color w:val="181A21"/>
          <w:spacing w:val="8"/>
          <w:sz w:val="20"/>
          <w:szCs w:val="20"/>
          <w:lang w:eastAsia="da-DK"/>
        </w:rPr>
      </w:pPr>
      <w:r w:rsidRPr="00186CEE">
        <w:rPr>
          <w:rFonts w:ascii="KBH Tekst" w:eastAsia="Times New Roman" w:hAnsi="KBH Tekst" w:cs="Times New Roman"/>
          <w:color w:val="181A21"/>
          <w:spacing w:val="8"/>
          <w:sz w:val="20"/>
          <w:szCs w:val="20"/>
          <w:lang w:eastAsia="da-DK"/>
        </w:rPr>
        <w:t>metoderne, der bruges i læreprocessen.</w:t>
      </w:r>
    </w:p>
    <w:p w14:paraId="4026639D" w14:textId="77777777" w:rsidR="001575C6" w:rsidRPr="00186CEE" w:rsidRDefault="001575C6" w:rsidP="00C60BAA">
      <w:pPr>
        <w:shd w:val="clear" w:color="auto" w:fill="FFFFFF"/>
        <w:spacing w:before="240" w:line="240" w:lineRule="auto"/>
        <w:rPr>
          <w:rFonts w:ascii="KBH Tekst" w:eastAsia="Times New Roman" w:hAnsi="KBH Tekst" w:cs="Times New Roman"/>
          <w:color w:val="181A21"/>
          <w:spacing w:val="8"/>
          <w:sz w:val="20"/>
          <w:szCs w:val="20"/>
          <w:lang w:eastAsia="da-DK"/>
        </w:rPr>
      </w:pPr>
      <w:r w:rsidRPr="00186CEE">
        <w:rPr>
          <w:rFonts w:ascii="KBH Tekst" w:eastAsia="Times New Roman" w:hAnsi="KBH Tekst" w:cs="Times New Roman"/>
          <w:color w:val="181A21"/>
          <w:spacing w:val="8"/>
          <w:sz w:val="20"/>
          <w:szCs w:val="20"/>
          <w:lang w:eastAsia="da-DK"/>
        </w:rPr>
        <w:t xml:space="preserve">Et inkluderende læringsmiljø, hvor børnene trives, betyder, at teamet støtter op om kammeratskabskulturen og forskelligheden i klassen. En måde at gøre det er gennem </w:t>
      </w:r>
      <w:r w:rsidRPr="00186CEE">
        <w:rPr>
          <w:rFonts w:ascii="KBH Tekst" w:eastAsia="Times New Roman" w:hAnsi="KBH Tekst" w:cs="Times New Roman"/>
          <w:i/>
          <w:iCs/>
          <w:color w:val="181A21"/>
          <w:spacing w:val="8"/>
          <w:sz w:val="20"/>
          <w:szCs w:val="20"/>
          <w:u w:val="single"/>
          <w:lang w:eastAsia="da-DK"/>
        </w:rPr>
        <w:t>fællesskabende undervisning</w:t>
      </w:r>
      <w:r w:rsidRPr="00FA0B32">
        <w:rPr>
          <w:rFonts w:ascii="KBH Tekst" w:eastAsia="Times New Roman" w:hAnsi="KBH Tekst" w:cs="Times New Roman"/>
          <w:color w:val="181A21"/>
          <w:spacing w:val="8"/>
          <w:sz w:val="20"/>
          <w:szCs w:val="20"/>
          <w:lang w:eastAsia="da-DK"/>
        </w:rPr>
        <w:t>,</w:t>
      </w:r>
      <w:r w:rsidRPr="00186CEE">
        <w:rPr>
          <w:rFonts w:ascii="KBH Tekst" w:eastAsia="Times New Roman" w:hAnsi="KBH Tekst" w:cs="Times New Roman"/>
          <w:i/>
          <w:iCs/>
          <w:color w:val="181A21"/>
          <w:spacing w:val="8"/>
          <w:sz w:val="20"/>
          <w:szCs w:val="20"/>
          <w:lang w:eastAsia="da-DK"/>
        </w:rPr>
        <w:t xml:space="preserve"> </w:t>
      </w:r>
      <w:r w:rsidRPr="00186CEE">
        <w:rPr>
          <w:rFonts w:ascii="KBH Tekst" w:eastAsia="Times New Roman" w:hAnsi="KBH Tekst" w:cs="Times New Roman"/>
          <w:color w:val="181A21"/>
          <w:spacing w:val="8"/>
          <w:sz w:val="20"/>
          <w:szCs w:val="20"/>
          <w:lang w:eastAsia="da-DK"/>
        </w:rPr>
        <w:t>hvor vi-følelsen og det sociale opstår af, at det faglige bliver det fælles tredje. Fællesskabende undervisning betyder:</w:t>
      </w:r>
    </w:p>
    <w:p w14:paraId="1BC8545B" w14:textId="77777777" w:rsidR="001575C6" w:rsidRPr="00186CEE" w:rsidRDefault="001575C6" w:rsidP="00164723">
      <w:pPr>
        <w:numPr>
          <w:ilvl w:val="0"/>
          <w:numId w:val="8"/>
        </w:numPr>
        <w:shd w:val="clear" w:color="auto" w:fill="FFFFFF"/>
        <w:spacing w:after="0" w:line="240" w:lineRule="auto"/>
        <w:rPr>
          <w:rFonts w:ascii="KBH Tekst" w:eastAsia="Times New Roman" w:hAnsi="KBH Tekst" w:cs="Times New Roman"/>
          <w:color w:val="181A21"/>
          <w:spacing w:val="8"/>
          <w:sz w:val="20"/>
          <w:szCs w:val="20"/>
          <w:lang w:eastAsia="da-DK"/>
        </w:rPr>
      </w:pPr>
      <w:r w:rsidRPr="00186CEE">
        <w:rPr>
          <w:rFonts w:ascii="KBH Tekst" w:eastAsia="Times New Roman" w:hAnsi="KBH Tekst" w:cs="Times New Roman"/>
          <w:color w:val="181A21"/>
          <w:spacing w:val="8"/>
          <w:sz w:val="20"/>
          <w:szCs w:val="20"/>
          <w:lang w:eastAsia="da-DK"/>
        </w:rPr>
        <w:t>at børnenes erfaringer og kompetencer sættes i spil</w:t>
      </w:r>
    </w:p>
    <w:p w14:paraId="6F58E41F" w14:textId="77777777" w:rsidR="001575C6" w:rsidRPr="00186CEE" w:rsidRDefault="001575C6" w:rsidP="00164723">
      <w:pPr>
        <w:numPr>
          <w:ilvl w:val="0"/>
          <w:numId w:val="8"/>
        </w:numPr>
        <w:shd w:val="clear" w:color="auto" w:fill="FFFFFF"/>
        <w:spacing w:after="0" w:line="240" w:lineRule="auto"/>
        <w:rPr>
          <w:rFonts w:ascii="KBH Tekst" w:eastAsia="Times New Roman" w:hAnsi="KBH Tekst" w:cs="Times New Roman"/>
          <w:color w:val="181A21"/>
          <w:spacing w:val="8"/>
          <w:sz w:val="20"/>
          <w:szCs w:val="20"/>
          <w:lang w:eastAsia="da-DK"/>
        </w:rPr>
      </w:pPr>
      <w:r w:rsidRPr="00186CEE">
        <w:rPr>
          <w:rFonts w:ascii="KBH Tekst" w:eastAsia="Times New Roman" w:hAnsi="KBH Tekst" w:cs="Times New Roman"/>
          <w:color w:val="181A21"/>
          <w:spacing w:val="8"/>
          <w:sz w:val="20"/>
          <w:szCs w:val="20"/>
          <w:lang w:eastAsia="da-DK"/>
        </w:rPr>
        <w:t>at børnene er fælles om at producere viden</w:t>
      </w:r>
      <w:r w:rsidRPr="00186CEE">
        <w:rPr>
          <w:rFonts w:ascii="Cambria" w:eastAsia="Times New Roman" w:hAnsi="Cambria" w:cs="Cambria"/>
          <w:color w:val="181A21"/>
          <w:spacing w:val="8"/>
          <w:sz w:val="20"/>
          <w:szCs w:val="20"/>
          <w:lang w:eastAsia="da-DK"/>
        </w:rPr>
        <w:t> </w:t>
      </w:r>
    </w:p>
    <w:p w14:paraId="40347AE3" w14:textId="1729A60A" w:rsidR="001575C6" w:rsidRDefault="001575C6" w:rsidP="00164723">
      <w:pPr>
        <w:numPr>
          <w:ilvl w:val="0"/>
          <w:numId w:val="8"/>
        </w:numPr>
        <w:shd w:val="clear" w:color="auto" w:fill="FFFFFF"/>
        <w:rPr>
          <w:rFonts w:ascii="KBH Tekst" w:eastAsia="Times New Roman" w:hAnsi="KBH Tekst" w:cs="Times New Roman"/>
          <w:color w:val="181A21"/>
          <w:spacing w:val="8"/>
          <w:sz w:val="20"/>
          <w:szCs w:val="20"/>
          <w:lang w:eastAsia="da-DK"/>
        </w:rPr>
      </w:pPr>
      <w:r w:rsidRPr="00186CEE">
        <w:rPr>
          <w:rFonts w:ascii="KBH Tekst" w:eastAsia="Times New Roman" w:hAnsi="KBH Tekst" w:cs="Times New Roman"/>
          <w:color w:val="181A21"/>
          <w:spacing w:val="8"/>
          <w:sz w:val="20"/>
          <w:szCs w:val="20"/>
          <w:lang w:eastAsia="da-DK"/>
        </w:rPr>
        <w:t>at læringen opstår gennem børnenes samarbejde</w:t>
      </w:r>
      <w:r w:rsidR="00856280">
        <w:rPr>
          <w:rFonts w:ascii="KBH Tekst" w:eastAsia="Times New Roman" w:hAnsi="KBH Tekst" w:cs="Times New Roman"/>
          <w:color w:val="181A21"/>
          <w:spacing w:val="8"/>
          <w:sz w:val="20"/>
          <w:szCs w:val="20"/>
          <w:lang w:eastAsia="da-DK"/>
        </w:rPr>
        <w:t>.</w:t>
      </w:r>
    </w:p>
    <w:p w14:paraId="5A7575D5" w14:textId="17D0C6C2" w:rsidR="00164723" w:rsidRPr="00186CEE" w:rsidRDefault="00164723" w:rsidP="00164723">
      <w:pPr>
        <w:shd w:val="clear" w:color="auto" w:fill="FFFFFF"/>
        <w:spacing w:after="0" w:line="240" w:lineRule="auto"/>
        <w:rPr>
          <w:rFonts w:ascii="KBH Tekst" w:eastAsia="Times New Roman" w:hAnsi="KBH Tekst" w:cs="Times New Roman"/>
          <w:color w:val="181A21"/>
          <w:spacing w:val="8"/>
          <w:sz w:val="20"/>
          <w:szCs w:val="20"/>
          <w:lang w:eastAsia="da-DK"/>
        </w:rPr>
      </w:pPr>
      <w:r>
        <w:rPr>
          <w:rFonts w:ascii="KBH Tekst" w:eastAsia="Times New Roman" w:hAnsi="KBH Tekst" w:cs="Times New Roman"/>
          <w:color w:val="181A21"/>
          <w:spacing w:val="8"/>
          <w:sz w:val="20"/>
          <w:szCs w:val="20"/>
          <w:lang w:eastAsia="da-DK"/>
        </w:rPr>
        <w:t xml:space="preserve">I den </w:t>
      </w:r>
      <w:r w:rsidRPr="00186CEE">
        <w:rPr>
          <w:rFonts w:ascii="KBH Tekst" w:eastAsia="Times New Roman" w:hAnsi="KBH Tekst" w:cs="Times New Roman"/>
          <w:color w:val="181A21"/>
          <w:spacing w:val="8"/>
          <w:sz w:val="20"/>
          <w:szCs w:val="20"/>
          <w:lang w:eastAsia="da-DK"/>
        </w:rPr>
        <w:t xml:space="preserve">fællesskabende undervisning inddrages </w:t>
      </w:r>
      <w:r w:rsidRPr="00186CEE">
        <w:rPr>
          <w:rFonts w:ascii="KBH Tekst" w:eastAsia="Times New Roman" w:hAnsi="KBH Tekst" w:cs="Times New Roman"/>
          <w:color w:val="181A21"/>
          <w:spacing w:val="8"/>
          <w:sz w:val="20"/>
          <w:szCs w:val="20"/>
          <w:u w:val="single"/>
          <w:lang w:eastAsia="da-DK"/>
        </w:rPr>
        <w:t>børnenes perspektiv</w:t>
      </w:r>
      <w:r w:rsidRPr="00186CEE">
        <w:rPr>
          <w:rFonts w:ascii="KBH Tekst" w:eastAsia="Times New Roman" w:hAnsi="KBH Tekst" w:cs="Times New Roman"/>
          <w:color w:val="181A21"/>
          <w:spacing w:val="8"/>
          <w:sz w:val="20"/>
          <w:szCs w:val="20"/>
          <w:lang w:eastAsia="da-DK"/>
        </w:rPr>
        <w:t xml:space="preserve"> aktivt.</w:t>
      </w:r>
    </w:p>
    <w:p w14:paraId="5C3A981A" w14:textId="77777777" w:rsidR="00164723" w:rsidRDefault="00164723" w:rsidP="00D87FF4">
      <w:pPr>
        <w:pStyle w:val="NormalWeb"/>
        <w:shd w:val="clear" w:color="auto" w:fill="FFFFFF" w:themeFill="background1"/>
        <w:spacing w:before="0" w:beforeAutospacing="0" w:after="160" w:afterAutospacing="0"/>
        <w:rPr>
          <w:rFonts w:ascii="KBH Tekst" w:hAnsi="KBH Tekst"/>
          <w:b/>
          <w:bCs/>
          <w:color w:val="181A21"/>
          <w:spacing w:val="8"/>
          <w:sz w:val="20"/>
          <w:szCs w:val="20"/>
        </w:rPr>
      </w:pPr>
    </w:p>
    <w:p w14:paraId="798D85E8" w14:textId="4724721D" w:rsidR="00D87FF4" w:rsidRPr="00186CEE" w:rsidRDefault="00D87FF4" w:rsidP="00D87FF4">
      <w:pPr>
        <w:pStyle w:val="NormalWeb"/>
        <w:shd w:val="clear" w:color="auto" w:fill="FFFFFF" w:themeFill="background1"/>
        <w:spacing w:before="0" w:beforeAutospacing="0" w:after="160" w:afterAutospacing="0"/>
        <w:rPr>
          <w:rFonts w:ascii="KBH Tekst" w:hAnsi="KBH Tekst"/>
          <w:sz w:val="20"/>
          <w:szCs w:val="20"/>
        </w:rPr>
      </w:pPr>
      <w:r w:rsidRPr="00094316">
        <w:rPr>
          <w:rStyle w:val="Overskrift3Tegn"/>
        </w:rPr>
        <w:t>Det fysiske læringsrum</w:t>
      </w:r>
      <w:r w:rsidRPr="00186CEE">
        <w:rPr>
          <w:rFonts w:ascii="KBH Tekst" w:hAnsi="KBH Tekst"/>
          <w:b/>
          <w:bCs/>
          <w:color w:val="181A21"/>
          <w:spacing w:val="8"/>
          <w:sz w:val="20"/>
          <w:szCs w:val="20"/>
        </w:rPr>
        <w:t xml:space="preserve"> </w:t>
      </w:r>
      <w:r w:rsidRPr="00186CEE">
        <w:rPr>
          <w:rFonts w:ascii="KBH Tekst" w:hAnsi="KBH Tekst"/>
          <w:color w:val="181A21"/>
          <w:spacing w:val="8"/>
          <w:sz w:val="20"/>
          <w:szCs w:val="20"/>
        </w:rPr>
        <w:t xml:space="preserve">handler om, hvordan en </w:t>
      </w:r>
      <w:r w:rsidRPr="00186CEE">
        <w:rPr>
          <w:rFonts w:ascii="KBH Tekst" w:hAnsi="KBH Tekst"/>
          <w:sz w:val="20"/>
          <w:szCs w:val="20"/>
        </w:rPr>
        <w:t>indretning af klasserummet mv. understøtter de pædagogiske aktiviteter i et differentieret læringsmiljø. Rummet har sin egen didaktik, som rammesætter, vejleder og understøtter den intenderede læring. Rummets didaktik er dynamisk og fungerer som det fysiske stillads omkring læringen og bidrager til, at de fysiske rammer bedst muligt støtter op om det læringsmiljø, vi gerne vil skabe.</w:t>
      </w:r>
    </w:p>
    <w:p w14:paraId="5C63BE6F" w14:textId="77777777" w:rsidR="00D87FF4" w:rsidRPr="00186CEE" w:rsidRDefault="00D87FF4" w:rsidP="00186CEE">
      <w:pPr>
        <w:shd w:val="clear" w:color="auto" w:fill="FFFFFF"/>
        <w:spacing w:line="240" w:lineRule="auto"/>
        <w:rPr>
          <w:rFonts w:ascii="KBH Tekst" w:eastAsia="Times New Roman" w:hAnsi="KBH Tekst" w:cs="Times New Roman"/>
          <w:color w:val="181A21"/>
          <w:spacing w:val="8"/>
          <w:sz w:val="20"/>
          <w:szCs w:val="20"/>
          <w:lang w:eastAsia="da-DK"/>
        </w:rPr>
      </w:pPr>
    </w:p>
    <w:p w14:paraId="1EBD61F9" w14:textId="77777777" w:rsidR="001575C6" w:rsidRPr="00186CEE" w:rsidRDefault="001575C6" w:rsidP="00D87FF4">
      <w:pPr>
        <w:pStyle w:val="Overskrift2"/>
      </w:pPr>
      <w:r w:rsidRPr="00186CEE">
        <w:t>Høje forventninger til alle elever og til egen mestring</w:t>
      </w:r>
    </w:p>
    <w:p w14:paraId="3EF2F644" w14:textId="153B0032" w:rsidR="001575C6" w:rsidRPr="00F365E0" w:rsidRDefault="001575C6" w:rsidP="00F365E0">
      <w:pPr>
        <w:pStyle w:val="Tabelnormaltekst"/>
        <w:spacing w:after="160" w:line="240" w:lineRule="auto"/>
        <w:rPr>
          <w:sz w:val="20"/>
          <w:szCs w:val="20"/>
        </w:rPr>
      </w:pPr>
      <w:r w:rsidRPr="00186CEE">
        <w:rPr>
          <w:sz w:val="20"/>
          <w:szCs w:val="20"/>
        </w:rPr>
        <w:t>En praksis, hvor det pædagogiske personale har positive og høje forventninger til børnene, både fagligt og socialt, er vigtig for at skabe inkluderende læringsmiljøer. Høje forventninger hos børnene til egen mestring øger elevernes læringsresultater i skolen. For at børnene kan have høje forventninger til sig selv, skal teamet have høje forventninger til børnene. Det kommer til udtryk gennem teamets forventninger til børnenes faglige og sociale deltagelse i fællesskaber på skolen. Gennem klare forventninger, støtte og nærhed til barnet kan det pædagogiske personale have stor indflydelse på børnenes personlige, sociale og faglige læring. Målet er en skole hvor alle medarbejderne har høje, klare og eksplicitte forventninger til og støtter alle elevers faglige deltagelse og udvikling og bidrag til det sociale fællesskab</w:t>
      </w:r>
      <w:r w:rsidR="00CD7A69">
        <w:rPr>
          <w:sz w:val="20"/>
          <w:szCs w:val="20"/>
        </w:rPr>
        <w:t xml:space="preserve"> (k</w:t>
      </w:r>
      <w:r w:rsidRPr="00186CEE">
        <w:rPr>
          <w:sz w:val="20"/>
          <w:szCs w:val="20"/>
        </w:rPr>
        <w:t xml:space="preserve">ilde: Kvalitetsværktøjet). </w:t>
      </w:r>
    </w:p>
    <w:p w14:paraId="09DE7223" w14:textId="05899C36" w:rsidR="001575C6" w:rsidRDefault="001575C6" w:rsidP="00186CEE">
      <w:pPr>
        <w:pStyle w:val="NormalWeb"/>
        <w:shd w:val="clear" w:color="auto" w:fill="FFFFFF" w:themeFill="background1"/>
        <w:spacing w:before="0" w:beforeAutospacing="0" w:after="160" w:afterAutospacing="0"/>
        <w:rPr>
          <w:rFonts w:ascii="KBH Tekst" w:hAnsi="KBH Tekst"/>
          <w:sz w:val="20"/>
          <w:szCs w:val="20"/>
        </w:rPr>
      </w:pPr>
      <w:r w:rsidRPr="00186CEE">
        <w:rPr>
          <w:rFonts w:ascii="KBH Tekst" w:hAnsi="KBH Tekst"/>
          <w:i/>
          <w:iCs/>
          <w:color w:val="181A21"/>
          <w:spacing w:val="8"/>
          <w:sz w:val="20"/>
          <w:szCs w:val="20"/>
          <w:u w:val="single"/>
        </w:rPr>
        <w:t>Klasseledelse og god undervisning</w:t>
      </w:r>
      <w:r w:rsidRPr="00C62717">
        <w:rPr>
          <w:rFonts w:ascii="KBH Tekst" w:hAnsi="KBH Tekst"/>
          <w:color w:val="181A21"/>
          <w:spacing w:val="8"/>
          <w:sz w:val="20"/>
          <w:szCs w:val="20"/>
        </w:rPr>
        <w:t>:</w:t>
      </w:r>
      <w:r w:rsidRPr="00C62717">
        <w:rPr>
          <w:rFonts w:ascii="KBH Tekst" w:hAnsi="KBH Tekst"/>
          <w:b/>
          <w:bCs/>
          <w:color w:val="181A21"/>
          <w:spacing w:val="8"/>
          <w:sz w:val="20"/>
          <w:szCs w:val="20"/>
        </w:rPr>
        <w:t xml:space="preserve"> </w:t>
      </w:r>
      <w:r w:rsidRPr="00186CEE">
        <w:rPr>
          <w:rFonts w:ascii="KBH Tekst" w:hAnsi="KBH Tekst"/>
          <w:sz w:val="20"/>
          <w:szCs w:val="20"/>
        </w:rPr>
        <w:t xml:space="preserve">Tydelig klasseledelse har en positiv indvirkning på elevernes erfaring med læring i skolen og er vigtig for, at skolen kan være inkluderende. Læringsmiljøet handler blandt andet om, hvordan dagen og aktiviteterne bliver rammesat, organiseret og didaktisk tilrettelagt. Målet er, at skolen arbejder med en fælles ramme for god undervisning og klasseledelse, der omfatter alle børns niveauer og behov og styrker børnenes forventning til egen mestring og indstilling til læring. Målet er, at skolen har en klar ramme for god undervisning og klasseledelse, hvor alle medarbejdere kender og anvender rammen i alle fag.  </w:t>
      </w:r>
    </w:p>
    <w:p w14:paraId="7B744150" w14:textId="77777777" w:rsidR="00D87FF4" w:rsidRPr="00186CEE" w:rsidRDefault="00D87FF4" w:rsidP="00186CEE">
      <w:pPr>
        <w:pStyle w:val="NormalWeb"/>
        <w:shd w:val="clear" w:color="auto" w:fill="FFFFFF" w:themeFill="background1"/>
        <w:spacing w:before="0" w:beforeAutospacing="0" w:after="160" w:afterAutospacing="0"/>
        <w:rPr>
          <w:rFonts w:ascii="KBH Tekst" w:hAnsi="KBH Tekst"/>
          <w:sz w:val="20"/>
          <w:szCs w:val="20"/>
        </w:rPr>
      </w:pPr>
    </w:p>
    <w:p w14:paraId="35CD5D9D" w14:textId="77777777" w:rsidR="001575C6" w:rsidRPr="00186CEE" w:rsidRDefault="001575C6" w:rsidP="00D87FF4">
      <w:pPr>
        <w:pStyle w:val="Overskrift2"/>
      </w:pPr>
      <w:r w:rsidRPr="00186CEE">
        <w:t>Opfølgning på praksis gennem brug af data</w:t>
      </w:r>
    </w:p>
    <w:p w14:paraId="1DEAF846" w14:textId="45E5637E" w:rsidR="001575C6" w:rsidRPr="00186CEE" w:rsidRDefault="001575C6" w:rsidP="00F365E0">
      <w:pPr>
        <w:spacing w:line="240" w:lineRule="auto"/>
        <w:rPr>
          <w:rFonts w:ascii="KBH Tekst" w:hAnsi="KBH Tekst"/>
          <w:sz w:val="20"/>
          <w:szCs w:val="20"/>
        </w:rPr>
      </w:pPr>
      <w:r w:rsidRPr="00186CEE">
        <w:rPr>
          <w:rFonts w:ascii="KBH Tekst" w:hAnsi="KBH Tekst"/>
          <w:sz w:val="20"/>
          <w:szCs w:val="20"/>
        </w:rPr>
        <w:t xml:space="preserve">Skoler, der systematisk følger effekten af undervisning og indsatser gennem datainformerede dialoger og benytter f.eks. testdata, elevproduktioner, elevsamtaler og observationer fra fælles aktioner som grundlag for forbedringer af praksis, styrker elevernes læring og udvikling og den kollektive læring og ansvar. </w:t>
      </w:r>
    </w:p>
    <w:p w14:paraId="5A434469" w14:textId="77777777" w:rsidR="001575C6" w:rsidRPr="00186CEE" w:rsidRDefault="001575C6" w:rsidP="00186CEE">
      <w:pPr>
        <w:pStyle w:val="Tabelnormaltekst"/>
        <w:spacing w:after="160" w:line="240" w:lineRule="auto"/>
        <w:rPr>
          <w:sz w:val="20"/>
          <w:szCs w:val="20"/>
        </w:rPr>
      </w:pPr>
      <w:r w:rsidRPr="00186CEE">
        <w:rPr>
          <w:sz w:val="20"/>
          <w:szCs w:val="20"/>
        </w:rPr>
        <w:t xml:space="preserve">Målet er, at der på skolen er en systematik for evaluering og opfølgning på undervisningens effekt på alle børns læring og trivsel. Kvalitative og kvantitative data indgår som grundlag for fælles refleksion, og der er systematisk opfølgning, som fører til forbedring af praksis. </w:t>
      </w:r>
    </w:p>
    <w:p w14:paraId="401D9D96" w14:textId="77777777" w:rsidR="00027A33" w:rsidRDefault="00027A33" w:rsidP="00186CEE">
      <w:pPr>
        <w:rPr>
          <w:rFonts w:ascii="KBH Tekst" w:hAnsi="KBH Tekst"/>
          <w:b/>
          <w:bCs/>
          <w:color w:val="181A21"/>
          <w:spacing w:val="8"/>
          <w:sz w:val="20"/>
          <w:szCs w:val="20"/>
          <w:shd w:val="clear" w:color="auto" w:fill="FFFFFF"/>
        </w:rPr>
      </w:pPr>
    </w:p>
    <w:p w14:paraId="26E5B1F7" w14:textId="6716B0ED" w:rsidR="001575C6" w:rsidRPr="00D87FF4" w:rsidRDefault="001575C6" w:rsidP="00D87FF4">
      <w:pPr>
        <w:pStyle w:val="Overskrift2"/>
      </w:pPr>
      <w:r w:rsidRPr="00D87FF4">
        <w:lastRenderedPageBreak/>
        <w:t>Opsaml</w:t>
      </w:r>
      <w:r w:rsidR="00027A33" w:rsidRPr="00D87FF4">
        <w:t>ing på begrebsafklaring</w:t>
      </w:r>
    </w:p>
    <w:p w14:paraId="54E92566" w14:textId="77777777" w:rsidR="001575C6" w:rsidRPr="00186CEE" w:rsidRDefault="001575C6" w:rsidP="00094316">
      <w:pPr>
        <w:shd w:val="clear" w:color="auto" w:fill="FFFFFF"/>
        <w:spacing w:line="240" w:lineRule="auto"/>
        <w:rPr>
          <w:rFonts w:ascii="KBH Tekst" w:eastAsia="Times New Roman" w:hAnsi="KBH Tekst" w:cs="Times New Roman"/>
          <w:color w:val="181A21"/>
          <w:spacing w:val="8"/>
          <w:sz w:val="20"/>
          <w:szCs w:val="20"/>
          <w:lang w:eastAsia="da-DK"/>
        </w:rPr>
      </w:pPr>
      <w:r w:rsidRPr="00186CEE">
        <w:rPr>
          <w:rFonts w:ascii="KBH Tekst" w:eastAsia="Times New Roman" w:hAnsi="KBH Tekst" w:cs="Times New Roman"/>
          <w:color w:val="181A21"/>
          <w:spacing w:val="8"/>
          <w:sz w:val="20"/>
          <w:szCs w:val="20"/>
          <w:lang w:eastAsia="da-DK"/>
        </w:rPr>
        <w:t>Et inkluderende læringsmiljø tilbyder børnene trygge faglige og sociale fællesskaber, som de kan udvikle sig i. De trygge fællesskaber skabes og opstår:</w:t>
      </w:r>
    </w:p>
    <w:p w14:paraId="0F4C9DA3" w14:textId="38B42467" w:rsidR="001575C6" w:rsidRPr="00186CEE" w:rsidRDefault="001575C6" w:rsidP="00164723">
      <w:pPr>
        <w:pStyle w:val="Tabelnormaltekst"/>
        <w:numPr>
          <w:ilvl w:val="0"/>
          <w:numId w:val="7"/>
        </w:numPr>
        <w:shd w:val="clear" w:color="auto" w:fill="FFFFFF"/>
        <w:spacing w:line="240" w:lineRule="auto"/>
        <w:rPr>
          <w:rFonts w:eastAsia="Times New Roman" w:cs="Times New Roman"/>
          <w:color w:val="181A21"/>
          <w:spacing w:val="8"/>
          <w:sz w:val="20"/>
          <w:szCs w:val="20"/>
          <w:lang w:eastAsia="da-DK"/>
        </w:rPr>
      </w:pPr>
      <w:r w:rsidRPr="00186CEE">
        <w:rPr>
          <w:rFonts w:eastAsia="Times New Roman" w:cs="Times New Roman"/>
          <w:color w:val="181A21"/>
          <w:spacing w:val="8"/>
          <w:sz w:val="20"/>
          <w:szCs w:val="20"/>
          <w:lang w:eastAsia="da-DK"/>
        </w:rPr>
        <w:t>når børnene</w:t>
      </w:r>
      <w:r w:rsidRPr="00186CEE">
        <w:rPr>
          <w:sz w:val="20"/>
          <w:szCs w:val="20"/>
        </w:rPr>
        <w:t xml:space="preserve"> har en tillidsfuld relation til deres lærere/pædagoger og i deres klassefællesskab mellem hinanden</w:t>
      </w:r>
    </w:p>
    <w:p w14:paraId="0948390E" w14:textId="77777777" w:rsidR="001575C6" w:rsidRPr="00186CEE" w:rsidRDefault="001575C6" w:rsidP="00164723">
      <w:pPr>
        <w:numPr>
          <w:ilvl w:val="0"/>
          <w:numId w:val="7"/>
        </w:numPr>
        <w:shd w:val="clear" w:color="auto" w:fill="FFFFFF"/>
        <w:spacing w:after="0" w:line="240" w:lineRule="auto"/>
        <w:rPr>
          <w:rFonts w:ascii="KBH Tekst" w:eastAsia="Times New Roman" w:hAnsi="KBH Tekst" w:cs="Times New Roman"/>
          <w:color w:val="181A21"/>
          <w:spacing w:val="8"/>
          <w:sz w:val="20"/>
          <w:szCs w:val="20"/>
          <w:lang w:eastAsia="da-DK"/>
        </w:rPr>
      </w:pPr>
      <w:r w:rsidRPr="00186CEE">
        <w:rPr>
          <w:rFonts w:ascii="KBH Tekst" w:eastAsia="Times New Roman" w:hAnsi="KBH Tekst" w:cs="Times New Roman"/>
          <w:color w:val="181A21"/>
          <w:spacing w:val="8"/>
          <w:sz w:val="20"/>
          <w:szCs w:val="20"/>
          <w:lang w:eastAsia="da-DK"/>
        </w:rPr>
        <w:t>når børnene ved, hvor de skal være, med hvem, hvad de skal lave og hvordan</w:t>
      </w:r>
    </w:p>
    <w:p w14:paraId="32C18276" w14:textId="77777777" w:rsidR="001575C6" w:rsidRPr="00186CEE" w:rsidRDefault="001575C6" w:rsidP="00164723">
      <w:pPr>
        <w:numPr>
          <w:ilvl w:val="0"/>
          <w:numId w:val="7"/>
        </w:numPr>
        <w:shd w:val="clear" w:color="auto" w:fill="FFFFFF"/>
        <w:spacing w:after="0" w:line="240" w:lineRule="auto"/>
        <w:rPr>
          <w:rFonts w:ascii="KBH Tekst" w:eastAsia="Times New Roman" w:hAnsi="KBH Tekst" w:cs="Times New Roman"/>
          <w:color w:val="181A21"/>
          <w:spacing w:val="8"/>
          <w:sz w:val="20"/>
          <w:szCs w:val="20"/>
          <w:lang w:eastAsia="da-DK"/>
        </w:rPr>
      </w:pPr>
      <w:r w:rsidRPr="00186CEE">
        <w:rPr>
          <w:rFonts w:ascii="KBH Tekst" w:eastAsia="Times New Roman" w:hAnsi="KBH Tekst" w:cs="Times New Roman"/>
          <w:color w:val="181A21"/>
          <w:spacing w:val="8"/>
          <w:sz w:val="20"/>
          <w:szCs w:val="20"/>
          <w:lang w:eastAsia="da-DK"/>
        </w:rPr>
        <w:t>når der er etableret genkendelige rammer, ritualer og gentagelser</w:t>
      </w:r>
    </w:p>
    <w:p w14:paraId="5CAD346F" w14:textId="7364884A" w:rsidR="009F3269" w:rsidRPr="00F365E0" w:rsidRDefault="001575C6" w:rsidP="00164723">
      <w:pPr>
        <w:numPr>
          <w:ilvl w:val="0"/>
          <w:numId w:val="7"/>
        </w:numPr>
        <w:shd w:val="clear" w:color="auto" w:fill="FFFFFF"/>
        <w:spacing w:after="0" w:line="240" w:lineRule="auto"/>
        <w:rPr>
          <w:rFonts w:ascii="KBH Tekst" w:eastAsia="Times New Roman" w:hAnsi="KBH Tekst" w:cs="Times New Roman"/>
          <w:color w:val="181A21"/>
          <w:spacing w:val="8"/>
          <w:sz w:val="20"/>
          <w:szCs w:val="20"/>
          <w:lang w:eastAsia="da-DK"/>
        </w:rPr>
      </w:pPr>
      <w:r w:rsidRPr="00186CEE">
        <w:rPr>
          <w:rFonts w:ascii="KBH Tekst" w:eastAsia="Times New Roman" w:hAnsi="KBH Tekst" w:cs="Times New Roman"/>
          <w:color w:val="181A21"/>
          <w:spacing w:val="8"/>
          <w:sz w:val="20"/>
          <w:szCs w:val="20"/>
          <w:lang w:eastAsia="da-DK"/>
        </w:rPr>
        <w:t>når børnene bliver tilbudt roller og deltagelsesmuligheder, de kan vokse i.</w:t>
      </w:r>
      <w:bookmarkEnd w:id="0"/>
      <w:bookmarkEnd w:id="1"/>
      <w:bookmarkEnd w:id="2"/>
    </w:p>
    <w:sectPr w:rsidR="009F3269" w:rsidRPr="00F365E0">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E31B" w14:textId="77777777" w:rsidR="00E92B0A" w:rsidRDefault="00E92B0A" w:rsidP="009F3269">
      <w:pPr>
        <w:spacing w:after="0" w:line="240" w:lineRule="auto"/>
      </w:pPr>
      <w:r>
        <w:separator/>
      </w:r>
    </w:p>
  </w:endnote>
  <w:endnote w:type="continuationSeparator" w:id="0">
    <w:p w14:paraId="7A24604D" w14:textId="77777777" w:rsidR="00E92B0A" w:rsidRDefault="00E92B0A" w:rsidP="009F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Tekst">
    <w:altName w:val="Courier New"/>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KBH">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637655"/>
      <w:docPartObj>
        <w:docPartGallery w:val="Page Numbers (Bottom of Page)"/>
        <w:docPartUnique/>
      </w:docPartObj>
    </w:sdtPr>
    <w:sdtEndPr>
      <w:rPr>
        <w:rFonts w:ascii="KBH Tekst" w:hAnsi="KBH Tekst"/>
        <w:sz w:val="18"/>
        <w:szCs w:val="18"/>
      </w:rPr>
    </w:sdtEndPr>
    <w:sdtContent>
      <w:p w14:paraId="4282E90B" w14:textId="4C5274D4" w:rsidR="009F3269" w:rsidRPr="009F3269" w:rsidRDefault="009F3269">
        <w:pPr>
          <w:pStyle w:val="Sidefod"/>
          <w:jc w:val="right"/>
          <w:rPr>
            <w:rFonts w:ascii="KBH Tekst" w:hAnsi="KBH Tekst"/>
            <w:sz w:val="18"/>
            <w:szCs w:val="18"/>
          </w:rPr>
        </w:pPr>
        <w:r w:rsidRPr="009F3269">
          <w:rPr>
            <w:rFonts w:ascii="KBH Tekst" w:hAnsi="KBH Tekst"/>
            <w:sz w:val="18"/>
            <w:szCs w:val="18"/>
          </w:rPr>
          <w:fldChar w:fldCharType="begin"/>
        </w:r>
        <w:r w:rsidRPr="009F3269">
          <w:rPr>
            <w:rFonts w:ascii="KBH Tekst" w:hAnsi="KBH Tekst"/>
            <w:sz w:val="18"/>
            <w:szCs w:val="18"/>
          </w:rPr>
          <w:instrText>PAGE   \* MERGEFORMAT</w:instrText>
        </w:r>
        <w:r w:rsidRPr="009F3269">
          <w:rPr>
            <w:rFonts w:ascii="KBH Tekst" w:hAnsi="KBH Tekst"/>
            <w:sz w:val="18"/>
            <w:szCs w:val="18"/>
          </w:rPr>
          <w:fldChar w:fldCharType="separate"/>
        </w:r>
        <w:r w:rsidRPr="009F3269">
          <w:rPr>
            <w:rFonts w:ascii="KBH Tekst" w:hAnsi="KBH Tekst"/>
            <w:sz w:val="18"/>
            <w:szCs w:val="18"/>
          </w:rPr>
          <w:t>2</w:t>
        </w:r>
        <w:r w:rsidRPr="009F3269">
          <w:rPr>
            <w:rFonts w:ascii="KBH Tekst" w:hAnsi="KBH Tekst"/>
            <w:sz w:val="18"/>
            <w:szCs w:val="18"/>
          </w:rPr>
          <w:fldChar w:fldCharType="end"/>
        </w:r>
      </w:p>
    </w:sdtContent>
  </w:sdt>
  <w:p w14:paraId="1AAFD951" w14:textId="77777777" w:rsidR="009F3269" w:rsidRDefault="009F326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371C" w14:textId="77777777" w:rsidR="00E92B0A" w:rsidRDefault="00E92B0A" w:rsidP="009F3269">
      <w:pPr>
        <w:spacing w:after="0" w:line="240" w:lineRule="auto"/>
      </w:pPr>
      <w:r>
        <w:separator/>
      </w:r>
    </w:p>
  </w:footnote>
  <w:footnote w:type="continuationSeparator" w:id="0">
    <w:p w14:paraId="0055C17D" w14:textId="77777777" w:rsidR="00E92B0A" w:rsidRDefault="00E92B0A" w:rsidP="009F3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8879" w14:textId="77777777" w:rsidR="009F3269" w:rsidRPr="00C2751F" w:rsidRDefault="009F3269" w:rsidP="009F3269">
    <w:pPr>
      <w:pStyle w:val="Sidehoved"/>
      <w:rPr>
        <w:rFonts w:ascii="KBH" w:hAnsi="KBH"/>
        <w:b/>
        <w:bCs/>
        <w:sz w:val="18"/>
        <w:szCs w:val="18"/>
      </w:rPr>
    </w:pPr>
    <w:bookmarkStart w:id="3" w:name="_Hlk105758981"/>
    <w:r w:rsidRPr="00C2751F">
      <w:rPr>
        <w:rFonts w:ascii="KBH" w:hAnsi="KBH"/>
        <w:b/>
        <w:bCs/>
        <w:sz w:val="18"/>
        <w:szCs w:val="18"/>
      </w:rPr>
      <w:t>Børne- og Ungdomsforvaltningen</w:t>
    </w:r>
  </w:p>
  <w:p w14:paraId="2CD0FFD9" w14:textId="3C3B4594" w:rsidR="009F3269" w:rsidRPr="009F3269" w:rsidRDefault="009F3269">
    <w:pPr>
      <w:pStyle w:val="Sidehoved"/>
      <w:rPr>
        <w:rFonts w:ascii="KBH" w:hAnsi="KBH"/>
        <w:b/>
        <w:bCs/>
        <w:sz w:val="18"/>
        <w:szCs w:val="18"/>
      </w:rPr>
    </w:pPr>
    <w:r>
      <w:rPr>
        <w:rFonts w:ascii="KBH" w:hAnsi="KBH"/>
        <w:b/>
        <w:bCs/>
        <w:sz w:val="18"/>
        <w:szCs w:val="18"/>
      </w:rPr>
      <w:t>Vejledning til p</w:t>
    </w:r>
    <w:r w:rsidRPr="00C2751F">
      <w:rPr>
        <w:rFonts w:ascii="KBH" w:hAnsi="KBH"/>
        <w:b/>
        <w:bCs/>
        <w:sz w:val="18"/>
        <w:szCs w:val="18"/>
      </w:rPr>
      <w:t>ædagogisk notat i folkeskolen</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606"/>
    <w:multiLevelType w:val="hybridMultilevel"/>
    <w:tmpl w:val="3D240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9C202B"/>
    <w:multiLevelType w:val="hybridMultilevel"/>
    <w:tmpl w:val="70284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781C4A"/>
    <w:multiLevelType w:val="hybridMultilevel"/>
    <w:tmpl w:val="F7E6D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B87B95"/>
    <w:multiLevelType w:val="multilevel"/>
    <w:tmpl w:val="BB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83E5A"/>
    <w:multiLevelType w:val="multilevel"/>
    <w:tmpl w:val="966E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F4B03"/>
    <w:multiLevelType w:val="multilevel"/>
    <w:tmpl w:val="C7FA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11E58"/>
    <w:multiLevelType w:val="hybridMultilevel"/>
    <w:tmpl w:val="54D4E2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6A7242"/>
    <w:multiLevelType w:val="hybridMultilevel"/>
    <w:tmpl w:val="E3642EA4"/>
    <w:lvl w:ilvl="0" w:tplc="99804CEC">
      <w:numFmt w:val="bullet"/>
      <w:lvlText w:val="-"/>
      <w:lvlJc w:val="left"/>
      <w:pPr>
        <w:ind w:left="1080" w:hanging="360"/>
      </w:pPr>
      <w:rPr>
        <w:rFonts w:ascii="KBH Tekst" w:eastAsiaTheme="minorHAnsi" w:hAnsi="KBH Tekst"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57300E5B"/>
    <w:multiLevelType w:val="hybridMultilevel"/>
    <w:tmpl w:val="B726B918"/>
    <w:lvl w:ilvl="0" w:tplc="3FA4D8C8">
      <w:start w:val="3"/>
      <w:numFmt w:val="bullet"/>
      <w:lvlText w:val="-"/>
      <w:lvlJc w:val="left"/>
      <w:pPr>
        <w:ind w:left="720" w:hanging="360"/>
      </w:pPr>
      <w:rPr>
        <w:rFonts w:ascii="KBH" w:eastAsia="KBH Tekst" w:hAnsi="KBH" w:cs="KBH Teks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21D4595"/>
    <w:multiLevelType w:val="hybridMultilevel"/>
    <w:tmpl w:val="4614C2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4112226"/>
    <w:multiLevelType w:val="hybridMultilevel"/>
    <w:tmpl w:val="FFFFFFFF"/>
    <w:lvl w:ilvl="0" w:tplc="FFFFFFFF">
      <w:start w:val="1"/>
      <w:numFmt w:val="bullet"/>
      <w:lvlText w:val=""/>
      <w:lvlJc w:val="left"/>
      <w:pPr>
        <w:ind w:left="720" w:hanging="360"/>
      </w:pPr>
      <w:rPr>
        <w:rFonts w:ascii="Symbol" w:hAnsi="Symbol" w:hint="default"/>
      </w:rPr>
    </w:lvl>
    <w:lvl w:ilvl="1" w:tplc="2B6ADB76">
      <w:start w:val="1"/>
      <w:numFmt w:val="bullet"/>
      <w:lvlText w:val="o"/>
      <w:lvlJc w:val="left"/>
      <w:pPr>
        <w:ind w:left="1440" w:hanging="360"/>
      </w:pPr>
      <w:rPr>
        <w:rFonts w:ascii="Courier New" w:hAnsi="Courier New" w:hint="default"/>
      </w:rPr>
    </w:lvl>
    <w:lvl w:ilvl="2" w:tplc="EE4C7104">
      <w:start w:val="1"/>
      <w:numFmt w:val="bullet"/>
      <w:lvlText w:val=""/>
      <w:lvlJc w:val="left"/>
      <w:pPr>
        <w:ind w:left="2160" w:hanging="360"/>
      </w:pPr>
      <w:rPr>
        <w:rFonts w:ascii="Wingdings" w:hAnsi="Wingdings" w:hint="default"/>
      </w:rPr>
    </w:lvl>
    <w:lvl w:ilvl="3" w:tplc="4918727E">
      <w:start w:val="1"/>
      <w:numFmt w:val="bullet"/>
      <w:lvlText w:val=""/>
      <w:lvlJc w:val="left"/>
      <w:pPr>
        <w:ind w:left="2880" w:hanging="360"/>
      </w:pPr>
      <w:rPr>
        <w:rFonts w:ascii="Symbol" w:hAnsi="Symbol" w:hint="default"/>
      </w:rPr>
    </w:lvl>
    <w:lvl w:ilvl="4" w:tplc="B5446706">
      <w:start w:val="1"/>
      <w:numFmt w:val="bullet"/>
      <w:lvlText w:val="o"/>
      <w:lvlJc w:val="left"/>
      <w:pPr>
        <w:ind w:left="3600" w:hanging="360"/>
      </w:pPr>
      <w:rPr>
        <w:rFonts w:ascii="Courier New" w:hAnsi="Courier New" w:hint="default"/>
      </w:rPr>
    </w:lvl>
    <w:lvl w:ilvl="5" w:tplc="EE56224A">
      <w:start w:val="1"/>
      <w:numFmt w:val="bullet"/>
      <w:lvlText w:val=""/>
      <w:lvlJc w:val="left"/>
      <w:pPr>
        <w:ind w:left="4320" w:hanging="360"/>
      </w:pPr>
      <w:rPr>
        <w:rFonts w:ascii="Wingdings" w:hAnsi="Wingdings" w:hint="default"/>
      </w:rPr>
    </w:lvl>
    <w:lvl w:ilvl="6" w:tplc="B68EF34E">
      <w:start w:val="1"/>
      <w:numFmt w:val="bullet"/>
      <w:lvlText w:val=""/>
      <w:lvlJc w:val="left"/>
      <w:pPr>
        <w:ind w:left="5040" w:hanging="360"/>
      </w:pPr>
      <w:rPr>
        <w:rFonts w:ascii="Symbol" w:hAnsi="Symbol" w:hint="default"/>
      </w:rPr>
    </w:lvl>
    <w:lvl w:ilvl="7" w:tplc="B2643938">
      <w:start w:val="1"/>
      <w:numFmt w:val="bullet"/>
      <w:lvlText w:val="o"/>
      <w:lvlJc w:val="left"/>
      <w:pPr>
        <w:ind w:left="5760" w:hanging="360"/>
      </w:pPr>
      <w:rPr>
        <w:rFonts w:ascii="Courier New" w:hAnsi="Courier New" w:hint="default"/>
      </w:rPr>
    </w:lvl>
    <w:lvl w:ilvl="8" w:tplc="65804CDC">
      <w:start w:val="1"/>
      <w:numFmt w:val="bullet"/>
      <w:lvlText w:val=""/>
      <w:lvlJc w:val="left"/>
      <w:pPr>
        <w:ind w:left="6480" w:hanging="360"/>
      </w:pPr>
      <w:rPr>
        <w:rFonts w:ascii="Wingdings" w:hAnsi="Wingdings" w:hint="default"/>
      </w:rPr>
    </w:lvl>
  </w:abstractNum>
  <w:abstractNum w:abstractNumId="11" w15:restartNumberingAfterBreak="0">
    <w:nsid w:val="753963A5"/>
    <w:multiLevelType w:val="hybridMultilevel"/>
    <w:tmpl w:val="FF98F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9AB6D54"/>
    <w:multiLevelType w:val="hybridMultilevel"/>
    <w:tmpl w:val="D9E6F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D893F0F"/>
    <w:multiLevelType w:val="hybridMultilevel"/>
    <w:tmpl w:val="77FC9FC8"/>
    <w:lvl w:ilvl="0" w:tplc="7BDC0508">
      <w:start w:val="1"/>
      <w:numFmt w:val="bullet"/>
      <w:lvlText w:val="-"/>
      <w:lvlJc w:val="left"/>
      <w:pPr>
        <w:ind w:left="530" w:hanging="360"/>
      </w:pPr>
      <w:rPr>
        <w:rFonts w:ascii="KBH Tekst" w:hAnsi="KBH Tekst"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num w:numId="1" w16cid:durableId="1130168647">
    <w:abstractNumId w:val="10"/>
  </w:num>
  <w:num w:numId="2" w16cid:durableId="546331988">
    <w:abstractNumId w:val="8"/>
  </w:num>
  <w:num w:numId="3" w16cid:durableId="1162740330">
    <w:abstractNumId w:val="13"/>
  </w:num>
  <w:num w:numId="4" w16cid:durableId="1134445768">
    <w:abstractNumId w:val="7"/>
  </w:num>
  <w:num w:numId="5" w16cid:durableId="1537040438">
    <w:abstractNumId w:val="6"/>
  </w:num>
  <w:num w:numId="6" w16cid:durableId="1079250416">
    <w:abstractNumId w:val="3"/>
  </w:num>
  <w:num w:numId="7" w16cid:durableId="716514050">
    <w:abstractNumId w:val="4"/>
  </w:num>
  <w:num w:numId="8" w16cid:durableId="836964061">
    <w:abstractNumId w:val="5"/>
  </w:num>
  <w:num w:numId="9" w16cid:durableId="668489025">
    <w:abstractNumId w:val="9"/>
  </w:num>
  <w:num w:numId="10" w16cid:durableId="1893733540">
    <w:abstractNumId w:val="2"/>
  </w:num>
  <w:num w:numId="11" w16cid:durableId="1365130567">
    <w:abstractNumId w:val="11"/>
  </w:num>
  <w:num w:numId="12" w16cid:durableId="33820128">
    <w:abstractNumId w:val="1"/>
  </w:num>
  <w:num w:numId="13" w16cid:durableId="65765079">
    <w:abstractNumId w:val="0"/>
  </w:num>
  <w:num w:numId="14" w16cid:durableId="20053594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GTnoSiuneRT7iXl97w30pINfWTsbxYn7PDAIXjtaCTNOsDFchn16vyuDahR9bpS"/>
  </w:docVars>
  <w:rsids>
    <w:rsidRoot w:val="009F3269"/>
    <w:rsid w:val="000050EE"/>
    <w:rsid w:val="00011E44"/>
    <w:rsid w:val="00016E30"/>
    <w:rsid w:val="00021A02"/>
    <w:rsid w:val="00027A33"/>
    <w:rsid w:val="000468B6"/>
    <w:rsid w:val="00051983"/>
    <w:rsid w:val="0005387E"/>
    <w:rsid w:val="0006594B"/>
    <w:rsid w:val="0007343D"/>
    <w:rsid w:val="00075B2E"/>
    <w:rsid w:val="00086131"/>
    <w:rsid w:val="0008733E"/>
    <w:rsid w:val="00087436"/>
    <w:rsid w:val="00087BB5"/>
    <w:rsid w:val="00094316"/>
    <w:rsid w:val="000B0E1E"/>
    <w:rsid w:val="000B38E1"/>
    <w:rsid w:val="000D0819"/>
    <w:rsid w:val="000D1DAA"/>
    <w:rsid w:val="000D2D48"/>
    <w:rsid w:val="000D3FF2"/>
    <w:rsid w:val="000D7542"/>
    <w:rsid w:val="000F374C"/>
    <w:rsid w:val="000F66E5"/>
    <w:rsid w:val="000F7230"/>
    <w:rsid w:val="00110CCB"/>
    <w:rsid w:val="0012433A"/>
    <w:rsid w:val="00132346"/>
    <w:rsid w:val="0015491B"/>
    <w:rsid w:val="00156AEA"/>
    <w:rsid w:val="001575C6"/>
    <w:rsid w:val="00161E9D"/>
    <w:rsid w:val="00164723"/>
    <w:rsid w:val="001720E8"/>
    <w:rsid w:val="0017301B"/>
    <w:rsid w:val="0017621B"/>
    <w:rsid w:val="001833BB"/>
    <w:rsid w:val="00186CEE"/>
    <w:rsid w:val="001A41EE"/>
    <w:rsid w:val="001A55F6"/>
    <w:rsid w:val="001C2D57"/>
    <w:rsid w:val="001E1B1D"/>
    <w:rsid w:val="00216986"/>
    <w:rsid w:val="002254B4"/>
    <w:rsid w:val="00225588"/>
    <w:rsid w:val="00234BAE"/>
    <w:rsid w:val="002378F9"/>
    <w:rsid w:val="00253A88"/>
    <w:rsid w:val="002607C4"/>
    <w:rsid w:val="00294C98"/>
    <w:rsid w:val="002A2899"/>
    <w:rsid w:val="002A57A6"/>
    <w:rsid w:val="002B1E47"/>
    <w:rsid w:val="002B205D"/>
    <w:rsid w:val="002B5688"/>
    <w:rsid w:val="002B6BE8"/>
    <w:rsid w:val="002C04CD"/>
    <w:rsid w:val="002C2865"/>
    <w:rsid w:val="002C516D"/>
    <w:rsid w:val="002F34A7"/>
    <w:rsid w:val="003039AB"/>
    <w:rsid w:val="00310523"/>
    <w:rsid w:val="00320941"/>
    <w:rsid w:val="00340F0D"/>
    <w:rsid w:val="00345E07"/>
    <w:rsid w:val="00345ECB"/>
    <w:rsid w:val="0034680D"/>
    <w:rsid w:val="00354F3B"/>
    <w:rsid w:val="00372552"/>
    <w:rsid w:val="003802AF"/>
    <w:rsid w:val="00387499"/>
    <w:rsid w:val="003925FF"/>
    <w:rsid w:val="003A4BE0"/>
    <w:rsid w:val="003B3110"/>
    <w:rsid w:val="003C1261"/>
    <w:rsid w:val="003F04BA"/>
    <w:rsid w:val="003F2C7C"/>
    <w:rsid w:val="00402408"/>
    <w:rsid w:val="004027C3"/>
    <w:rsid w:val="00412D91"/>
    <w:rsid w:val="00416A24"/>
    <w:rsid w:val="00434115"/>
    <w:rsid w:val="00440AC0"/>
    <w:rsid w:val="00456523"/>
    <w:rsid w:val="00461036"/>
    <w:rsid w:val="004657E9"/>
    <w:rsid w:val="00475952"/>
    <w:rsid w:val="004777B6"/>
    <w:rsid w:val="00483957"/>
    <w:rsid w:val="0048658B"/>
    <w:rsid w:val="0048778A"/>
    <w:rsid w:val="004B00B1"/>
    <w:rsid w:val="004B0789"/>
    <w:rsid w:val="004B3877"/>
    <w:rsid w:val="004D02AB"/>
    <w:rsid w:val="004D6299"/>
    <w:rsid w:val="004F6564"/>
    <w:rsid w:val="0051378F"/>
    <w:rsid w:val="00532230"/>
    <w:rsid w:val="005328E7"/>
    <w:rsid w:val="0053375D"/>
    <w:rsid w:val="00534F4E"/>
    <w:rsid w:val="00540E94"/>
    <w:rsid w:val="005518A2"/>
    <w:rsid w:val="00552669"/>
    <w:rsid w:val="00560215"/>
    <w:rsid w:val="00577C54"/>
    <w:rsid w:val="00590B8D"/>
    <w:rsid w:val="005A1568"/>
    <w:rsid w:val="005A6CB3"/>
    <w:rsid w:val="005A752A"/>
    <w:rsid w:val="005B17E0"/>
    <w:rsid w:val="005E2ED7"/>
    <w:rsid w:val="005F0123"/>
    <w:rsid w:val="005F0BFD"/>
    <w:rsid w:val="005F3891"/>
    <w:rsid w:val="006060D7"/>
    <w:rsid w:val="0062496D"/>
    <w:rsid w:val="00624AC1"/>
    <w:rsid w:val="00645833"/>
    <w:rsid w:val="00645AEE"/>
    <w:rsid w:val="006538FF"/>
    <w:rsid w:val="00663E12"/>
    <w:rsid w:val="006640FE"/>
    <w:rsid w:val="006756AD"/>
    <w:rsid w:val="00680258"/>
    <w:rsid w:val="006B3E0C"/>
    <w:rsid w:val="006C2439"/>
    <w:rsid w:val="00706B09"/>
    <w:rsid w:val="00710808"/>
    <w:rsid w:val="00716817"/>
    <w:rsid w:val="00723E49"/>
    <w:rsid w:val="00735DC5"/>
    <w:rsid w:val="007467FA"/>
    <w:rsid w:val="0074694C"/>
    <w:rsid w:val="00762006"/>
    <w:rsid w:val="007735DB"/>
    <w:rsid w:val="0077784A"/>
    <w:rsid w:val="00781A39"/>
    <w:rsid w:val="0078529E"/>
    <w:rsid w:val="007A3940"/>
    <w:rsid w:val="007B201C"/>
    <w:rsid w:val="007B2217"/>
    <w:rsid w:val="007C3FDF"/>
    <w:rsid w:val="007D0F34"/>
    <w:rsid w:val="007D18A2"/>
    <w:rsid w:val="007D1EA7"/>
    <w:rsid w:val="007E3052"/>
    <w:rsid w:val="008123BF"/>
    <w:rsid w:val="00814E12"/>
    <w:rsid w:val="008150D5"/>
    <w:rsid w:val="008150E2"/>
    <w:rsid w:val="00830997"/>
    <w:rsid w:val="00832254"/>
    <w:rsid w:val="00833B71"/>
    <w:rsid w:val="00841220"/>
    <w:rsid w:val="00850125"/>
    <w:rsid w:val="00852C4A"/>
    <w:rsid w:val="00856280"/>
    <w:rsid w:val="00870FA4"/>
    <w:rsid w:val="0088047B"/>
    <w:rsid w:val="00885FA6"/>
    <w:rsid w:val="00886390"/>
    <w:rsid w:val="008B0ACC"/>
    <w:rsid w:val="008C413C"/>
    <w:rsid w:val="008D0791"/>
    <w:rsid w:val="008F30C4"/>
    <w:rsid w:val="008F334C"/>
    <w:rsid w:val="00912923"/>
    <w:rsid w:val="00915E8C"/>
    <w:rsid w:val="00932364"/>
    <w:rsid w:val="0093442D"/>
    <w:rsid w:val="009520E8"/>
    <w:rsid w:val="00953CF8"/>
    <w:rsid w:val="009545F7"/>
    <w:rsid w:val="009645FE"/>
    <w:rsid w:val="009667CA"/>
    <w:rsid w:val="00981A3C"/>
    <w:rsid w:val="00985CA0"/>
    <w:rsid w:val="009B0A77"/>
    <w:rsid w:val="009D4440"/>
    <w:rsid w:val="009D4DFD"/>
    <w:rsid w:val="009D5B4E"/>
    <w:rsid w:val="009D7FC7"/>
    <w:rsid w:val="009E2F6C"/>
    <w:rsid w:val="009E5A4F"/>
    <w:rsid w:val="009E6240"/>
    <w:rsid w:val="009F3269"/>
    <w:rsid w:val="00A32A83"/>
    <w:rsid w:val="00A41BB5"/>
    <w:rsid w:val="00A42532"/>
    <w:rsid w:val="00A4419D"/>
    <w:rsid w:val="00A447D8"/>
    <w:rsid w:val="00A44DA9"/>
    <w:rsid w:val="00A45F1A"/>
    <w:rsid w:val="00A508A7"/>
    <w:rsid w:val="00A56259"/>
    <w:rsid w:val="00A638C2"/>
    <w:rsid w:val="00A73549"/>
    <w:rsid w:val="00A741C6"/>
    <w:rsid w:val="00A761D2"/>
    <w:rsid w:val="00A80A29"/>
    <w:rsid w:val="00A91996"/>
    <w:rsid w:val="00A94D2B"/>
    <w:rsid w:val="00A97DCB"/>
    <w:rsid w:val="00AB0996"/>
    <w:rsid w:val="00AD3DDC"/>
    <w:rsid w:val="00AD5AE5"/>
    <w:rsid w:val="00AF60E6"/>
    <w:rsid w:val="00B12218"/>
    <w:rsid w:val="00B14F8A"/>
    <w:rsid w:val="00B214CC"/>
    <w:rsid w:val="00B24058"/>
    <w:rsid w:val="00B46B7D"/>
    <w:rsid w:val="00B51379"/>
    <w:rsid w:val="00B60831"/>
    <w:rsid w:val="00B665DB"/>
    <w:rsid w:val="00B67865"/>
    <w:rsid w:val="00B7089F"/>
    <w:rsid w:val="00B92369"/>
    <w:rsid w:val="00B97739"/>
    <w:rsid w:val="00BA7D71"/>
    <w:rsid w:val="00BC334A"/>
    <w:rsid w:val="00BC56A9"/>
    <w:rsid w:val="00BD19D5"/>
    <w:rsid w:val="00BD2C32"/>
    <w:rsid w:val="00BE0D1A"/>
    <w:rsid w:val="00BF152D"/>
    <w:rsid w:val="00C000E9"/>
    <w:rsid w:val="00C00D1F"/>
    <w:rsid w:val="00C103B7"/>
    <w:rsid w:val="00C11ACD"/>
    <w:rsid w:val="00C120E7"/>
    <w:rsid w:val="00C155B8"/>
    <w:rsid w:val="00C16B08"/>
    <w:rsid w:val="00C16FFD"/>
    <w:rsid w:val="00C21BD4"/>
    <w:rsid w:val="00C2231A"/>
    <w:rsid w:val="00C36CE2"/>
    <w:rsid w:val="00C5400B"/>
    <w:rsid w:val="00C60BAA"/>
    <w:rsid w:val="00C62717"/>
    <w:rsid w:val="00C71A2E"/>
    <w:rsid w:val="00C74942"/>
    <w:rsid w:val="00C80376"/>
    <w:rsid w:val="00C81BB7"/>
    <w:rsid w:val="00C86464"/>
    <w:rsid w:val="00C86707"/>
    <w:rsid w:val="00C87C41"/>
    <w:rsid w:val="00C90C01"/>
    <w:rsid w:val="00C94AFB"/>
    <w:rsid w:val="00C97000"/>
    <w:rsid w:val="00CA0FB1"/>
    <w:rsid w:val="00CA3517"/>
    <w:rsid w:val="00CB4BE2"/>
    <w:rsid w:val="00CC4063"/>
    <w:rsid w:val="00CC4A25"/>
    <w:rsid w:val="00CC5FAE"/>
    <w:rsid w:val="00CC7471"/>
    <w:rsid w:val="00CD7A69"/>
    <w:rsid w:val="00CE3B16"/>
    <w:rsid w:val="00CF5C36"/>
    <w:rsid w:val="00CF703D"/>
    <w:rsid w:val="00D00923"/>
    <w:rsid w:val="00D06D83"/>
    <w:rsid w:val="00D110A1"/>
    <w:rsid w:val="00D36329"/>
    <w:rsid w:val="00D571E2"/>
    <w:rsid w:val="00D710CB"/>
    <w:rsid w:val="00D74774"/>
    <w:rsid w:val="00D76040"/>
    <w:rsid w:val="00D85E77"/>
    <w:rsid w:val="00D87FF4"/>
    <w:rsid w:val="00DA0551"/>
    <w:rsid w:val="00DA0CA8"/>
    <w:rsid w:val="00DB027A"/>
    <w:rsid w:val="00DB1D60"/>
    <w:rsid w:val="00DB5810"/>
    <w:rsid w:val="00DC2972"/>
    <w:rsid w:val="00DC6C17"/>
    <w:rsid w:val="00DD0EDB"/>
    <w:rsid w:val="00DD1792"/>
    <w:rsid w:val="00DE6E9B"/>
    <w:rsid w:val="00DF6382"/>
    <w:rsid w:val="00E014C1"/>
    <w:rsid w:val="00E224FB"/>
    <w:rsid w:val="00E272F2"/>
    <w:rsid w:val="00E34BD5"/>
    <w:rsid w:val="00E64C69"/>
    <w:rsid w:val="00E704F2"/>
    <w:rsid w:val="00E8190A"/>
    <w:rsid w:val="00E83D2A"/>
    <w:rsid w:val="00E8716C"/>
    <w:rsid w:val="00E92B0A"/>
    <w:rsid w:val="00E92CBF"/>
    <w:rsid w:val="00E96778"/>
    <w:rsid w:val="00EC2478"/>
    <w:rsid w:val="00F25881"/>
    <w:rsid w:val="00F25CF6"/>
    <w:rsid w:val="00F27347"/>
    <w:rsid w:val="00F275DE"/>
    <w:rsid w:val="00F27A4D"/>
    <w:rsid w:val="00F30237"/>
    <w:rsid w:val="00F3450A"/>
    <w:rsid w:val="00F365E0"/>
    <w:rsid w:val="00F472A1"/>
    <w:rsid w:val="00F51BBA"/>
    <w:rsid w:val="00F64029"/>
    <w:rsid w:val="00F720A4"/>
    <w:rsid w:val="00F909AE"/>
    <w:rsid w:val="00F90CDB"/>
    <w:rsid w:val="00F9305B"/>
    <w:rsid w:val="00FA0B32"/>
    <w:rsid w:val="00FA506F"/>
    <w:rsid w:val="00FA7922"/>
    <w:rsid w:val="00FB3DFF"/>
    <w:rsid w:val="00FB3EA0"/>
    <w:rsid w:val="00FB69C3"/>
    <w:rsid w:val="00FC571C"/>
    <w:rsid w:val="00FD0AEA"/>
    <w:rsid w:val="02A7EB98"/>
    <w:rsid w:val="14A9F503"/>
    <w:rsid w:val="243B55EE"/>
    <w:rsid w:val="28FA650C"/>
    <w:rsid w:val="2A852D67"/>
    <w:rsid w:val="31FB96C9"/>
    <w:rsid w:val="3374F17C"/>
    <w:rsid w:val="46D4722C"/>
    <w:rsid w:val="578136B7"/>
    <w:rsid w:val="6AEFFE1D"/>
    <w:rsid w:val="7A1254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71F8A"/>
  <w15:chartTrackingRefBased/>
  <w15:docId w15:val="{F1B21F9D-6454-4A80-97D3-130295F2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378F9"/>
    <w:pPr>
      <w:outlineLvl w:val="0"/>
    </w:pPr>
    <w:rPr>
      <w:rFonts w:ascii="KBH" w:hAnsi="KBH"/>
      <w:b/>
      <w:bCs/>
      <w:noProof/>
      <w:sz w:val="24"/>
      <w:szCs w:val="24"/>
    </w:rPr>
  </w:style>
  <w:style w:type="paragraph" w:styleId="Overskrift2">
    <w:name w:val="heading 2"/>
    <w:basedOn w:val="Normal"/>
    <w:next w:val="Normal"/>
    <w:link w:val="Overskrift2Tegn"/>
    <w:uiPriority w:val="9"/>
    <w:unhideWhenUsed/>
    <w:qFormat/>
    <w:rsid w:val="002378F9"/>
    <w:pPr>
      <w:outlineLvl w:val="1"/>
    </w:pPr>
    <w:rPr>
      <w:rFonts w:ascii="KBH" w:hAnsi="KBH"/>
      <w:b/>
      <w:bCs/>
    </w:rPr>
  </w:style>
  <w:style w:type="paragraph" w:styleId="Overskrift3">
    <w:name w:val="heading 3"/>
    <w:basedOn w:val="Normal"/>
    <w:next w:val="Normal"/>
    <w:link w:val="Overskrift3Tegn"/>
    <w:uiPriority w:val="9"/>
    <w:unhideWhenUsed/>
    <w:qFormat/>
    <w:rsid w:val="00723E49"/>
    <w:pPr>
      <w:outlineLvl w:val="2"/>
    </w:pPr>
    <w:rPr>
      <w:rFonts w:ascii="KBH Tekst" w:hAnsi="KBH Tekst"/>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F3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F3269"/>
    <w:pPr>
      <w:ind w:left="720"/>
      <w:contextualSpacing/>
    </w:pPr>
  </w:style>
  <w:style w:type="character" w:customStyle="1" w:styleId="Overskrift1Tegn">
    <w:name w:val="Overskrift 1 Tegn"/>
    <w:basedOn w:val="Standardskrifttypeiafsnit"/>
    <w:link w:val="Overskrift1"/>
    <w:uiPriority w:val="9"/>
    <w:rsid w:val="002378F9"/>
    <w:rPr>
      <w:rFonts w:ascii="KBH" w:hAnsi="KBH"/>
      <w:b/>
      <w:bCs/>
      <w:noProof/>
      <w:sz w:val="24"/>
      <w:szCs w:val="24"/>
    </w:rPr>
  </w:style>
  <w:style w:type="character" w:styleId="Kommentarhenvisning">
    <w:name w:val="annotation reference"/>
    <w:basedOn w:val="Standardskrifttypeiafsnit"/>
    <w:uiPriority w:val="99"/>
    <w:semiHidden/>
    <w:unhideWhenUsed/>
    <w:rsid w:val="009F3269"/>
    <w:rPr>
      <w:sz w:val="16"/>
      <w:szCs w:val="16"/>
    </w:rPr>
  </w:style>
  <w:style w:type="paragraph" w:styleId="Kommentartekst">
    <w:name w:val="annotation text"/>
    <w:basedOn w:val="Normal"/>
    <w:link w:val="KommentartekstTegn"/>
    <w:uiPriority w:val="99"/>
    <w:semiHidden/>
    <w:unhideWhenUsed/>
    <w:rsid w:val="009F326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F3269"/>
    <w:rPr>
      <w:sz w:val="20"/>
      <w:szCs w:val="20"/>
    </w:rPr>
  </w:style>
  <w:style w:type="paragraph" w:styleId="Kommentaremne">
    <w:name w:val="annotation subject"/>
    <w:basedOn w:val="Kommentartekst"/>
    <w:next w:val="Kommentartekst"/>
    <w:link w:val="KommentaremneTegn"/>
    <w:uiPriority w:val="99"/>
    <w:semiHidden/>
    <w:unhideWhenUsed/>
    <w:rsid w:val="009F3269"/>
    <w:rPr>
      <w:b/>
      <w:bCs/>
    </w:rPr>
  </w:style>
  <w:style w:type="character" w:customStyle="1" w:styleId="KommentaremneTegn">
    <w:name w:val="Kommentaremne Tegn"/>
    <w:basedOn w:val="KommentartekstTegn"/>
    <w:link w:val="Kommentaremne"/>
    <w:uiPriority w:val="99"/>
    <w:semiHidden/>
    <w:rsid w:val="009F3269"/>
    <w:rPr>
      <w:b/>
      <w:bCs/>
      <w:sz w:val="20"/>
      <w:szCs w:val="20"/>
    </w:rPr>
  </w:style>
  <w:style w:type="paragraph" w:styleId="Sidehoved">
    <w:name w:val="header"/>
    <w:basedOn w:val="Normal"/>
    <w:link w:val="SidehovedTegn"/>
    <w:unhideWhenUsed/>
    <w:rsid w:val="009F3269"/>
    <w:pPr>
      <w:tabs>
        <w:tab w:val="center" w:pos="4819"/>
        <w:tab w:val="right" w:pos="9638"/>
      </w:tabs>
      <w:spacing w:after="0" w:line="240" w:lineRule="auto"/>
    </w:pPr>
  </w:style>
  <w:style w:type="character" w:customStyle="1" w:styleId="SidehovedTegn">
    <w:name w:val="Sidehoved Tegn"/>
    <w:basedOn w:val="Standardskrifttypeiafsnit"/>
    <w:link w:val="Sidehoved"/>
    <w:rsid w:val="009F3269"/>
  </w:style>
  <w:style w:type="paragraph" w:styleId="Sidefod">
    <w:name w:val="footer"/>
    <w:basedOn w:val="Normal"/>
    <w:link w:val="SidefodTegn"/>
    <w:uiPriority w:val="99"/>
    <w:unhideWhenUsed/>
    <w:rsid w:val="009F32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3269"/>
  </w:style>
  <w:style w:type="character" w:customStyle="1" w:styleId="Overskrift2Tegn">
    <w:name w:val="Overskrift 2 Tegn"/>
    <w:basedOn w:val="Standardskrifttypeiafsnit"/>
    <w:link w:val="Overskrift2"/>
    <w:uiPriority w:val="9"/>
    <w:rsid w:val="002378F9"/>
    <w:rPr>
      <w:rFonts w:ascii="KBH" w:hAnsi="KBH"/>
      <w:b/>
      <w:bCs/>
    </w:rPr>
  </w:style>
  <w:style w:type="paragraph" w:customStyle="1" w:styleId="Tabelnormaltekst">
    <w:name w:val="Tabel normaltekst"/>
    <w:basedOn w:val="Normal"/>
    <w:uiPriority w:val="11"/>
    <w:qFormat/>
    <w:rsid w:val="00663E12"/>
    <w:pPr>
      <w:spacing w:after="0" w:line="220" w:lineRule="atLeast"/>
    </w:pPr>
    <w:rPr>
      <w:rFonts w:ascii="KBH Tekst" w:hAnsi="KBH Tekst"/>
      <w:color w:val="000000"/>
      <w:sz w:val="16"/>
    </w:rPr>
  </w:style>
  <w:style w:type="paragraph" w:customStyle="1" w:styleId="Heading3A">
    <w:name w:val="Heading 3A"/>
    <w:basedOn w:val="Overskrift3"/>
    <w:qFormat/>
    <w:rsid w:val="00A73549"/>
    <w:pPr>
      <w:suppressAutoHyphens/>
      <w:spacing w:line="260" w:lineRule="atLeast"/>
    </w:pPr>
    <w:rPr>
      <w:b w:val="0"/>
      <w:sz w:val="17"/>
    </w:rPr>
  </w:style>
  <w:style w:type="character" w:customStyle="1" w:styleId="Overskrift3Tegn">
    <w:name w:val="Overskrift 3 Tegn"/>
    <w:basedOn w:val="Standardskrifttypeiafsnit"/>
    <w:link w:val="Overskrift3"/>
    <w:uiPriority w:val="9"/>
    <w:rsid w:val="00723E49"/>
    <w:rPr>
      <w:rFonts w:ascii="KBH Tekst" w:hAnsi="KBH Tekst"/>
      <w:b/>
      <w:bCs/>
      <w:sz w:val="20"/>
      <w:szCs w:val="20"/>
    </w:rPr>
  </w:style>
  <w:style w:type="paragraph" w:styleId="NormalWeb">
    <w:name w:val="Normal (Web)"/>
    <w:basedOn w:val="Normal"/>
    <w:uiPriority w:val="99"/>
    <w:unhideWhenUsed/>
    <w:rsid w:val="000F374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F374C"/>
    <w:rPr>
      <w:i/>
      <w:iCs/>
    </w:rPr>
  </w:style>
  <w:style w:type="character" w:styleId="Strk">
    <w:name w:val="Strong"/>
    <w:basedOn w:val="Standardskrifttypeiafsnit"/>
    <w:uiPriority w:val="22"/>
    <w:qFormat/>
    <w:rsid w:val="001E1B1D"/>
    <w:rPr>
      <w:b/>
      <w:bCs/>
    </w:rPr>
  </w:style>
  <w:style w:type="paragraph" w:styleId="Korrektur">
    <w:name w:val="Revision"/>
    <w:hidden/>
    <w:uiPriority w:val="99"/>
    <w:semiHidden/>
    <w:rsid w:val="00346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7133">
      <w:bodyDiv w:val="1"/>
      <w:marLeft w:val="0"/>
      <w:marRight w:val="0"/>
      <w:marTop w:val="0"/>
      <w:marBottom w:val="0"/>
      <w:divBdr>
        <w:top w:val="none" w:sz="0" w:space="0" w:color="auto"/>
        <w:left w:val="none" w:sz="0" w:space="0" w:color="auto"/>
        <w:bottom w:val="none" w:sz="0" w:space="0" w:color="auto"/>
        <w:right w:val="none" w:sz="0" w:space="0" w:color="auto"/>
      </w:divBdr>
    </w:div>
    <w:div w:id="391462249">
      <w:bodyDiv w:val="1"/>
      <w:marLeft w:val="0"/>
      <w:marRight w:val="0"/>
      <w:marTop w:val="0"/>
      <w:marBottom w:val="0"/>
      <w:divBdr>
        <w:top w:val="none" w:sz="0" w:space="0" w:color="auto"/>
        <w:left w:val="none" w:sz="0" w:space="0" w:color="auto"/>
        <w:bottom w:val="none" w:sz="0" w:space="0" w:color="auto"/>
        <w:right w:val="none" w:sz="0" w:space="0" w:color="auto"/>
      </w:divBdr>
    </w:div>
    <w:div w:id="737746155">
      <w:bodyDiv w:val="1"/>
      <w:marLeft w:val="0"/>
      <w:marRight w:val="0"/>
      <w:marTop w:val="0"/>
      <w:marBottom w:val="0"/>
      <w:divBdr>
        <w:top w:val="none" w:sz="0" w:space="0" w:color="auto"/>
        <w:left w:val="none" w:sz="0" w:space="0" w:color="auto"/>
        <w:bottom w:val="none" w:sz="0" w:space="0" w:color="auto"/>
        <w:right w:val="none" w:sz="0" w:space="0" w:color="auto"/>
      </w:divBdr>
    </w:div>
    <w:div w:id="1842163791">
      <w:bodyDiv w:val="1"/>
      <w:marLeft w:val="0"/>
      <w:marRight w:val="0"/>
      <w:marTop w:val="0"/>
      <w:marBottom w:val="0"/>
      <w:divBdr>
        <w:top w:val="none" w:sz="0" w:space="0" w:color="auto"/>
        <w:left w:val="none" w:sz="0" w:space="0" w:color="auto"/>
        <w:bottom w:val="none" w:sz="0" w:space="0" w:color="auto"/>
        <w:right w:val="none" w:sz="0" w:space="0" w:color="auto"/>
      </w:divBdr>
    </w:div>
    <w:div w:id="20411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6A79-A418-4826-9387-502AC820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1433</Words>
  <Characters>8431</Characters>
  <Application>Microsoft Office Word</Application>
  <DocSecurity>0</DocSecurity>
  <Lines>150</Lines>
  <Paragraphs>44</Paragraphs>
  <ScaleCrop>false</ScaleCrop>
  <HeadingPairs>
    <vt:vector size="2" baseType="variant">
      <vt:variant>
        <vt:lpstr>Titel</vt:lpstr>
      </vt:variant>
      <vt:variant>
        <vt:i4>1</vt:i4>
      </vt:variant>
    </vt:vector>
  </HeadingPairs>
  <TitlesOfParts>
    <vt:vector size="1" baseType="lpstr">
      <vt:lpstr>Vejledning til pædagogisk notat til medarbejdere i RC/PLC</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Begrebsafklaring til pædagogisk notat</dc:title>
  <dc:subject/>
  <dc:creator>Emma Karolina Blomqvist</dc:creator>
  <cp:keywords/>
  <dc:description/>
  <cp:lastModifiedBy>Emma Karolina Blomqvist</cp:lastModifiedBy>
  <cp:revision>39</cp:revision>
  <dcterms:created xsi:type="dcterms:W3CDTF">2022-09-23T08:19:00Z</dcterms:created>
  <dcterms:modified xsi:type="dcterms:W3CDTF">2022-09-23T12:15:00Z</dcterms:modified>
</cp:coreProperties>
</file>