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3A154" w14:textId="0BFAAD1E" w:rsidR="009F3269" w:rsidRPr="009C4AAC" w:rsidRDefault="009F3269" w:rsidP="009F3269">
      <w:pPr>
        <w:rPr>
          <w:rFonts w:ascii="KBH" w:eastAsia="Calibri" w:hAnsi="KBH" w:cs="Arial"/>
          <w:b/>
          <w:bCs/>
          <w:color w:val="000000"/>
          <w:sz w:val="24"/>
          <w:szCs w:val="24"/>
        </w:rPr>
      </w:pPr>
      <w:r w:rsidRPr="009C4AAC">
        <w:rPr>
          <w:noProof/>
          <w:sz w:val="24"/>
          <w:szCs w:val="24"/>
        </w:rPr>
        <w:drawing>
          <wp:anchor distT="0" distB="0" distL="114300" distR="114300" simplePos="0" relativeHeight="251658240" behindDoc="1" locked="0" layoutInCell="1" allowOverlap="1" wp14:anchorId="17E411C8" wp14:editId="29361FEC">
            <wp:simplePos x="0" y="0"/>
            <wp:positionH relativeFrom="margin">
              <wp:align>right</wp:align>
            </wp:positionH>
            <wp:positionV relativeFrom="paragraph">
              <wp:posOffset>-473710</wp:posOffset>
            </wp:positionV>
            <wp:extent cx="716889" cy="746716"/>
            <wp:effectExtent l="0" t="0" r="7620" b="0"/>
            <wp:wrapNone/>
            <wp:docPr id="1" name="Billede 1" descr="Københavns Kommu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Københavns Kommune">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889" cy="746716"/>
                    </a:xfrm>
                    <a:prstGeom prst="rect">
                      <a:avLst/>
                    </a:prstGeom>
                    <a:noFill/>
                    <a:ln>
                      <a:noFill/>
                    </a:ln>
                  </pic:spPr>
                </pic:pic>
              </a:graphicData>
            </a:graphic>
          </wp:anchor>
        </w:drawing>
      </w:r>
      <w:r w:rsidRPr="009C4AAC">
        <w:rPr>
          <w:rFonts w:ascii="KBH" w:hAnsi="KBH"/>
          <w:b/>
          <w:bCs/>
          <w:sz w:val="24"/>
          <w:szCs w:val="24"/>
        </w:rPr>
        <w:t>Vejledning til Pædagogisk notat</w:t>
      </w:r>
    </w:p>
    <w:p w14:paraId="7000FDFC" w14:textId="694E9894" w:rsidR="009F3269" w:rsidRDefault="009E1C4B" w:rsidP="009F3269">
      <w:pPr>
        <w:pStyle w:val="Overskrift1"/>
      </w:pPr>
      <w:r w:rsidRPr="009452E1">
        <w:rPr>
          <w:rFonts w:ascii="KBH Tekst" w:hAnsi="KBH Tekst"/>
          <w:noProof/>
          <w:sz w:val="20"/>
          <w:szCs w:val="20"/>
        </w:rPr>
        <mc:AlternateContent>
          <mc:Choice Requires="wps">
            <w:drawing>
              <wp:anchor distT="45720" distB="45720" distL="114300" distR="114300" simplePos="0" relativeHeight="251660288" behindDoc="0" locked="0" layoutInCell="1" allowOverlap="1" wp14:anchorId="0B9A0274" wp14:editId="1D53C6D2">
                <wp:simplePos x="0" y="0"/>
                <wp:positionH relativeFrom="margin">
                  <wp:align>right</wp:align>
                </wp:positionH>
                <wp:positionV relativeFrom="paragraph">
                  <wp:posOffset>353695</wp:posOffset>
                </wp:positionV>
                <wp:extent cx="6096000" cy="1404620"/>
                <wp:effectExtent l="0" t="0" r="19050" b="17145"/>
                <wp:wrapSquare wrapText="bothSides"/>
                <wp:docPr id="217" name="Tekstfelt 2" descr="Vejledningen er delt i to: &#10;Del 1: målrettet teamet&#10;Formålet med det pædagogiske notat&#10;Vejledning til arbejdsarkets felter&#10;Vejledning til statusarkets felter  &#10;Del 2: målrettet medarbejdere i RC/PLC &#10;Baggrund og formål &#10;Anvendelse med særligt fokus på loop-tankegangen mellem arbejdsark og statusark&#10;Bilag 1: Begrebsafklaring" title="Læsevejledn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6E71E42A" w14:textId="77777777" w:rsidR="009E1C4B" w:rsidRPr="00C2751F" w:rsidRDefault="009E1C4B" w:rsidP="009E1C4B">
                            <w:pPr>
                              <w:spacing w:line="240" w:lineRule="auto"/>
                              <w:rPr>
                                <w:rFonts w:ascii="KBH Tekst" w:hAnsi="KBH Tekst"/>
                                <w:sz w:val="20"/>
                                <w:szCs w:val="20"/>
                              </w:rPr>
                            </w:pPr>
                            <w:r w:rsidRPr="0009281E">
                              <w:rPr>
                                <w:rFonts w:ascii="KBH Tekst" w:hAnsi="KBH Tekst"/>
                                <w:sz w:val="20"/>
                                <w:szCs w:val="20"/>
                              </w:rPr>
                              <w:t xml:space="preserve">Vejledningen er delt i to: </w:t>
                            </w:r>
                          </w:p>
                          <w:p w14:paraId="224B052A" w14:textId="77777777" w:rsidR="009E1C4B" w:rsidRPr="009E1C4B" w:rsidRDefault="009E1C4B" w:rsidP="009E1C4B">
                            <w:pPr>
                              <w:spacing w:line="240" w:lineRule="auto"/>
                              <w:rPr>
                                <w:rFonts w:ascii="KBH Tekst" w:hAnsi="KBH Tekst"/>
                                <w:sz w:val="20"/>
                                <w:szCs w:val="20"/>
                              </w:rPr>
                            </w:pPr>
                            <w:r w:rsidRPr="009E1C4B">
                              <w:rPr>
                                <w:rFonts w:ascii="KBH Tekst" w:hAnsi="KBH Tekst"/>
                                <w:sz w:val="20"/>
                                <w:szCs w:val="20"/>
                              </w:rPr>
                              <w:t>Del 1: målrettet teamet</w:t>
                            </w:r>
                          </w:p>
                          <w:p w14:paraId="3311D0EF" w14:textId="77777777" w:rsidR="009E1C4B" w:rsidRPr="00C2751F" w:rsidRDefault="009E1C4B" w:rsidP="009E1C4B">
                            <w:pPr>
                              <w:pStyle w:val="Listeafsnit"/>
                              <w:numPr>
                                <w:ilvl w:val="0"/>
                                <w:numId w:val="1"/>
                              </w:numPr>
                              <w:spacing w:line="240" w:lineRule="auto"/>
                              <w:rPr>
                                <w:rFonts w:ascii="KBH Tekst" w:hAnsi="KBH Tekst"/>
                                <w:sz w:val="20"/>
                                <w:szCs w:val="20"/>
                              </w:rPr>
                            </w:pPr>
                            <w:r w:rsidRPr="00C2751F">
                              <w:rPr>
                                <w:rFonts w:ascii="KBH Tekst" w:hAnsi="KBH Tekst"/>
                                <w:sz w:val="20"/>
                                <w:szCs w:val="20"/>
                              </w:rPr>
                              <w:t>Formålet med det pædagogiske notat</w:t>
                            </w:r>
                          </w:p>
                          <w:p w14:paraId="4D892EE6" w14:textId="77777777" w:rsidR="009E1C4B" w:rsidRPr="00C2751F" w:rsidRDefault="009E1C4B" w:rsidP="009E1C4B">
                            <w:pPr>
                              <w:pStyle w:val="Listeafsnit"/>
                              <w:numPr>
                                <w:ilvl w:val="0"/>
                                <w:numId w:val="1"/>
                              </w:numPr>
                              <w:spacing w:line="240" w:lineRule="auto"/>
                              <w:rPr>
                                <w:rFonts w:ascii="KBH Tekst" w:hAnsi="KBH Tekst"/>
                                <w:sz w:val="20"/>
                                <w:szCs w:val="20"/>
                              </w:rPr>
                            </w:pPr>
                            <w:r w:rsidRPr="00C2751F">
                              <w:rPr>
                                <w:rFonts w:ascii="KBH Tekst" w:hAnsi="KBH Tekst"/>
                                <w:sz w:val="20"/>
                                <w:szCs w:val="20"/>
                              </w:rPr>
                              <w:t>Vejledning til arbejdsarkets felter</w:t>
                            </w:r>
                          </w:p>
                          <w:p w14:paraId="22D911BC" w14:textId="77777777" w:rsidR="009E1C4B" w:rsidRPr="00B53D9F" w:rsidRDefault="009E1C4B" w:rsidP="009E1C4B">
                            <w:pPr>
                              <w:pStyle w:val="Listeafsnit"/>
                              <w:numPr>
                                <w:ilvl w:val="0"/>
                                <w:numId w:val="1"/>
                              </w:numPr>
                              <w:spacing w:line="240" w:lineRule="auto"/>
                              <w:rPr>
                                <w:rFonts w:ascii="KBH Tekst" w:hAnsi="KBH Tekst"/>
                                <w:sz w:val="20"/>
                                <w:szCs w:val="20"/>
                              </w:rPr>
                            </w:pPr>
                            <w:r w:rsidRPr="00C2751F">
                              <w:rPr>
                                <w:rFonts w:ascii="KBH Tekst" w:hAnsi="KBH Tekst"/>
                                <w:sz w:val="20"/>
                                <w:szCs w:val="20"/>
                              </w:rPr>
                              <w:t xml:space="preserve">Vejledning til statusarkets felter  </w:t>
                            </w:r>
                          </w:p>
                          <w:p w14:paraId="7C8A2D83" w14:textId="77777777" w:rsidR="009E1C4B" w:rsidRPr="009E1C4B" w:rsidRDefault="009E1C4B" w:rsidP="009E1C4B">
                            <w:pPr>
                              <w:spacing w:line="240" w:lineRule="auto"/>
                              <w:rPr>
                                <w:rFonts w:ascii="KBH Tekst" w:hAnsi="KBH Tekst"/>
                                <w:b/>
                                <w:bCs/>
                                <w:sz w:val="20"/>
                                <w:szCs w:val="20"/>
                              </w:rPr>
                            </w:pPr>
                            <w:r w:rsidRPr="009E1C4B">
                              <w:rPr>
                                <w:rFonts w:ascii="KBH Tekst" w:hAnsi="KBH Tekst"/>
                                <w:b/>
                                <w:bCs/>
                                <w:sz w:val="20"/>
                                <w:szCs w:val="20"/>
                              </w:rPr>
                              <w:t xml:space="preserve">Del 2: målrettet medarbejdere i RC/PLC </w:t>
                            </w:r>
                          </w:p>
                          <w:p w14:paraId="5C010116" w14:textId="77777777" w:rsidR="009E1C4B" w:rsidRPr="00C2751F" w:rsidRDefault="009E1C4B" w:rsidP="009E1C4B">
                            <w:pPr>
                              <w:pStyle w:val="Listeafsnit"/>
                              <w:numPr>
                                <w:ilvl w:val="0"/>
                                <w:numId w:val="1"/>
                              </w:numPr>
                              <w:spacing w:line="240" w:lineRule="auto"/>
                              <w:rPr>
                                <w:rFonts w:ascii="KBH Tekst" w:hAnsi="KBH Tekst"/>
                                <w:sz w:val="20"/>
                                <w:szCs w:val="20"/>
                              </w:rPr>
                            </w:pPr>
                            <w:r w:rsidRPr="00C2751F">
                              <w:rPr>
                                <w:rFonts w:ascii="KBH Tekst" w:hAnsi="KBH Tekst"/>
                                <w:sz w:val="20"/>
                                <w:szCs w:val="20"/>
                              </w:rPr>
                              <w:t xml:space="preserve">Baggrund og formål </w:t>
                            </w:r>
                          </w:p>
                          <w:p w14:paraId="2D9384A2" w14:textId="77777777" w:rsidR="009E1C4B" w:rsidRPr="00B53D9F" w:rsidRDefault="009E1C4B" w:rsidP="009E1C4B">
                            <w:pPr>
                              <w:pStyle w:val="Listeafsnit"/>
                              <w:numPr>
                                <w:ilvl w:val="0"/>
                                <w:numId w:val="1"/>
                              </w:numPr>
                              <w:spacing w:line="240" w:lineRule="auto"/>
                              <w:rPr>
                                <w:rFonts w:ascii="KBH Tekst" w:hAnsi="KBH Tekst"/>
                                <w:sz w:val="20"/>
                                <w:szCs w:val="20"/>
                              </w:rPr>
                            </w:pPr>
                            <w:r w:rsidRPr="00C2751F">
                              <w:rPr>
                                <w:rFonts w:ascii="KBH Tekst" w:hAnsi="KBH Tekst"/>
                                <w:sz w:val="20"/>
                                <w:szCs w:val="20"/>
                              </w:rPr>
                              <w:t>Anvendelse med særligt fokus på loop-tankegangen mellem arbejdsark og statusark</w:t>
                            </w:r>
                          </w:p>
                          <w:p w14:paraId="0F53F3F3" w14:textId="77777777" w:rsidR="009E1C4B" w:rsidRPr="00F5319D" w:rsidRDefault="009E1C4B" w:rsidP="009E1C4B">
                            <w:pPr>
                              <w:spacing w:line="240" w:lineRule="auto"/>
                              <w:rPr>
                                <w:rFonts w:ascii="KBH Tekst" w:hAnsi="KBH Tekst"/>
                                <w:sz w:val="20"/>
                                <w:szCs w:val="20"/>
                              </w:rPr>
                            </w:pPr>
                            <w:r w:rsidRPr="001E7DDE">
                              <w:rPr>
                                <w:rFonts w:ascii="KBH Tekst" w:hAnsi="KBH Tekst"/>
                                <w:sz w:val="20"/>
                                <w:szCs w:val="20"/>
                              </w:rPr>
                              <w:t xml:space="preserve">Bilag </w:t>
                            </w:r>
                            <w:r>
                              <w:rPr>
                                <w:rFonts w:ascii="KBH Tekst" w:hAnsi="KBH Tekst"/>
                                <w:sz w:val="20"/>
                                <w:szCs w:val="20"/>
                              </w:rPr>
                              <w:t>1</w:t>
                            </w:r>
                            <w:r w:rsidRPr="001E7DDE">
                              <w:rPr>
                                <w:rFonts w:ascii="KBH Tekst" w:hAnsi="KBH Tekst"/>
                                <w:sz w:val="20"/>
                                <w:szCs w:val="20"/>
                              </w:rPr>
                              <w:t>: Begrebsafklaring</w:t>
                            </w:r>
                            <w:r>
                              <w:rPr>
                                <w:rFonts w:ascii="KBH Tekst" w:hAnsi="KBH Tekst"/>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9A0274" id="_x0000_t202" coordsize="21600,21600" o:spt="202" path="m,l,21600r21600,l21600,xe">
                <v:stroke joinstyle="miter"/>
                <v:path gradientshapeok="t" o:connecttype="rect"/>
              </v:shapetype>
              <v:shape id="Tekstfelt 2" o:spid="_x0000_s1026" type="#_x0000_t202" alt="Titel: Læsevejledning - Beskrivelse: Vejledningen er delt i to: &#10;Del 1: målrettet teamet&#10;Formålet med det pædagogiske notat&#10;Vejledning til arbejdsarkets felter&#10;Vejledning til statusarkets felter  &#10;Del 2: målrettet medarbejdere i RC/PLC &#10;Baggrund og formål &#10;Anvendelse med særligt fokus på loop-tankegangen mellem arbejdsark og statusark&#10;Bilag 1: Begrebsafklaring" style="position:absolute;margin-left:428.8pt;margin-top:27.85pt;width:480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">
                <v:textbox style="mso-fit-shape-to-text:t">
                  <w:txbxContent>
                    <w:p w14:paraId="6E71E42A" w14:textId="77777777" w:rsidR="009E1C4B" w:rsidRPr="00C2751F" w:rsidRDefault="009E1C4B" w:rsidP="009E1C4B">
                      <w:pPr>
                        <w:spacing w:line="240" w:lineRule="auto"/>
                        <w:rPr>
                          <w:rFonts w:ascii="KBH Tekst" w:hAnsi="KBH Tekst"/>
                          <w:sz w:val="20"/>
                          <w:szCs w:val="20"/>
                        </w:rPr>
                      </w:pPr>
                      <w:r w:rsidRPr="0009281E">
                        <w:rPr>
                          <w:rFonts w:ascii="KBH Tekst" w:hAnsi="KBH Tekst"/>
                          <w:sz w:val="20"/>
                          <w:szCs w:val="20"/>
                        </w:rPr>
                        <w:t xml:space="preserve">Vejledningen er delt i to: </w:t>
                      </w:r>
                    </w:p>
                    <w:p w14:paraId="224B052A" w14:textId="77777777" w:rsidR="009E1C4B" w:rsidRPr="009E1C4B" w:rsidRDefault="009E1C4B" w:rsidP="009E1C4B">
                      <w:pPr>
                        <w:spacing w:line="240" w:lineRule="auto"/>
                        <w:rPr>
                          <w:rFonts w:ascii="KBH Tekst" w:hAnsi="KBH Tekst"/>
                          <w:sz w:val="20"/>
                          <w:szCs w:val="20"/>
                        </w:rPr>
                      </w:pPr>
                      <w:r w:rsidRPr="009E1C4B">
                        <w:rPr>
                          <w:rFonts w:ascii="KBH Tekst" w:hAnsi="KBH Tekst"/>
                          <w:sz w:val="20"/>
                          <w:szCs w:val="20"/>
                        </w:rPr>
                        <w:t>Del 1: målrettet teamet</w:t>
                      </w:r>
                    </w:p>
                    <w:p w14:paraId="3311D0EF" w14:textId="77777777" w:rsidR="009E1C4B" w:rsidRPr="00C2751F" w:rsidRDefault="009E1C4B" w:rsidP="009E1C4B">
                      <w:pPr>
                        <w:pStyle w:val="Listeafsnit"/>
                        <w:numPr>
                          <w:ilvl w:val="0"/>
                          <w:numId w:val="1"/>
                        </w:numPr>
                        <w:spacing w:line="240" w:lineRule="auto"/>
                        <w:rPr>
                          <w:rFonts w:ascii="KBH Tekst" w:hAnsi="KBH Tekst"/>
                          <w:sz w:val="20"/>
                          <w:szCs w:val="20"/>
                        </w:rPr>
                      </w:pPr>
                      <w:r w:rsidRPr="00C2751F">
                        <w:rPr>
                          <w:rFonts w:ascii="KBH Tekst" w:hAnsi="KBH Tekst"/>
                          <w:sz w:val="20"/>
                          <w:szCs w:val="20"/>
                        </w:rPr>
                        <w:t>Formålet med det pædagogiske notat</w:t>
                      </w:r>
                    </w:p>
                    <w:p w14:paraId="4D892EE6" w14:textId="77777777" w:rsidR="009E1C4B" w:rsidRPr="00C2751F" w:rsidRDefault="009E1C4B" w:rsidP="009E1C4B">
                      <w:pPr>
                        <w:pStyle w:val="Listeafsnit"/>
                        <w:numPr>
                          <w:ilvl w:val="0"/>
                          <w:numId w:val="1"/>
                        </w:numPr>
                        <w:spacing w:line="240" w:lineRule="auto"/>
                        <w:rPr>
                          <w:rFonts w:ascii="KBH Tekst" w:hAnsi="KBH Tekst"/>
                          <w:sz w:val="20"/>
                          <w:szCs w:val="20"/>
                        </w:rPr>
                      </w:pPr>
                      <w:r w:rsidRPr="00C2751F">
                        <w:rPr>
                          <w:rFonts w:ascii="KBH Tekst" w:hAnsi="KBH Tekst"/>
                          <w:sz w:val="20"/>
                          <w:szCs w:val="20"/>
                        </w:rPr>
                        <w:t>Vejledning til arbejdsarkets felter</w:t>
                      </w:r>
                    </w:p>
                    <w:p w14:paraId="22D911BC" w14:textId="77777777" w:rsidR="009E1C4B" w:rsidRPr="00B53D9F" w:rsidRDefault="009E1C4B" w:rsidP="009E1C4B">
                      <w:pPr>
                        <w:pStyle w:val="Listeafsnit"/>
                        <w:numPr>
                          <w:ilvl w:val="0"/>
                          <w:numId w:val="1"/>
                        </w:numPr>
                        <w:spacing w:line="240" w:lineRule="auto"/>
                        <w:rPr>
                          <w:rFonts w:ascii="KBH Tekst" w:hAnsi="KBH Tekst"/>
                          <w:sz w:val="20"/>
                          <w:szCs w:val="20"/>
                        </w:rPr>
                      </w:pPr>
                      <w:r w:rsidRPr="00C2751F">
                        <w:rPr>
                          <w:rFonts w:ascii="KBH Tekst" w:hAnsi="KBH Tekst"/>
                          <w:sz w:val="20"/>
                          <w:szCs w:val="20"/>
                        </w:rPr>
                        <w:t xml:space="preserve">Vejledning til statusarkets felter  </w:t>
                      </w:r>
                    </w:p>
                    <w:p w14:paraId="7C8A2D83" w14:textId="77777777" w:rsidR="009E1C4B" w:rsidRPr="009E1C4B" w:rsidRDefault="009E1C4B" w:rsidP="009E1C4B">
                      <w:pPr>
                        <w:spacing w:line="240" w:lineRule="auto"/>
                        <w:rPr>
                          <w:rFonts w:ascii="KBH Tekst" w:hAnsi="KBH Tekst"/>
                          <w:b/>
                          <w:bCs/>
                          <w:sz w:val="20"/>
                          <w:szCs w:val="20"/>
                        </w:rPr>
                      </w:pPr>
                      <w:r w:rsidRPr="009E1C4B">
                        <w:rPr>
                          <w:rFonts w:ascii="KBH Tekst" w:hAnsi="KBH Tekst"/>
                          <w:b/>
                          <w:bCs/>
                          <w:sz w:val="20"/>
                          <w:szCs w:val="20"/>
                        </w:rPr>
                        <w:t xml:space="preserve">Del 2: målrettet medarbejdere i RC/PLC </w:t>
                      </w:r>
                    </w:p>
                    <w:p w14:paraId="5C010116" w14:textId="77777777" w:rsidR="009E1C4B" w:rsidRPr="00C2751F" w:rsidRDefault="009E1C4B" w:rsidP="009E1C4B">
                      <w:pPr>
                        <w:pStyle w:val="Listeafsnit"/>
                        <w:numPr>
                          <w:ilvl w:val="0"/>
                          <w:numId w:val="1"/>
                        </w:numPr>
                        <w:spacing w:line="240" w:lineRule="auto"/>
                        <w:rPr>
                          <w:rFonts w:ascii="KBH Tekst" w:hAnsi="KBH Tekst"/>
                          <w:sz w:val="20"/>
                          <w:szCs w:val="20"/>
                        </w:rPr>
                      </w:pPr>
                      <w:r w:rsidRPr="00C2751F">
                        <w:rPr>
                          <w:rFonts w:ascii="KBH Tekst" w:hAnsi="KBH Tekst"/>
                          <w:sz w:val="20"/>
                          <w:szCs w:val="20"/>
                        </w:rPr>
                        <w:t xml:space="preserve">Baggrund og formål </w:t>
                      </w:r>
                    </w:p>
                    <w:p w14:paraId="2D9384A2" w14:textId="77777777" w:rsidR="009E1C4B" w:rsidRPr="00B53D9F" w:rsidRDefault="009E1C4B" w:rsidP="009E1C4B">
                      <w:pPr>
                        <w:pStyle w:val="Listeafsnit"/>
                        <w:numPr>
                          <w:ilvl w:val="0"/>
                          <w:numId w:val="1"/>
                        </w:numPr>
                        <w:spacing w:line="240" w:lineRule="auto"/>
                        <w:rPr>
                          <w:rFonts w:ascii="KBH Tekst" w:hAnsi="KBH Tekst"/>
                          <w:sz w:val="20"/>
                          <w:szCs w:val="20"/>
                        </w:rPr>
                      </w:pPr>
                      <w:r w:rsidRPr="00C2751F">
                        <w:rPr>
                          <w:rFonts w:ascii="KBH Tekst" w:hAnsi="KBH Tekst"/>
                          <w:sz w:val="20"/>
                          <w:szCs w:val="20"/>
                        </w:rPr>
                        <w:t>Anvendelse med særligt fokus på loop-tankegangen mellem arbejdsark og statusark</w:t>
                      </w:r>
                    </w:p>
                    <w:p w14:paraId="0F53F3F3" w14:textId="77777777" w:rsidR="009E1C4B" w:rsidRPr="00F5319D" w:rsidRDefault="009E1C4B" w:rsidP="009E1C4B">
                      <w:pPr>
                        <w:spacing w:line="240" w:lineRule="auto"/>
                        <w:rPr>
                          <w:rFonts w:ascii="KBH Tekst" w:hAnsi="KBH Tekst"/>
                          <w:sz w:val="20"/>
                          <w:szCs w:val="20"/>
                        </w:rPr>
                      </w:pPr>
                      <w:r w:rsidRPr="001E7DDE">
                        <w:rPr>
                          <w:rFonts w:ascii="KBH Tekst" w:hAnsi="KBH Tekst"/>
                          <w:sz w:val="20"/>
                          <w:szCs w:val="20"/>
                        </w:rPr>
                        <w:t xml:space="preserve">Bilag </w:t>
                      </w:r>
                      <w:r>
                        <w:rPr>
                          <w:rFonts w:ascii="KBH Tekst" w:hAnsi="KBH Tekst"/>
                          <w:sz w:val="20"/>
                          <w:szCs w:val="20"/>
                        </w:rPr>
                        <w:t>1</w:t>
                      </w:r>
                      <w:r w:rsidRPr="001E7DDE">
                        <w:rPr>
                          <w:rFonts w:ascii="KBH Tekst" w:hAnsi="KBH Tekst"/>
                          <w:sz w:val="20"/>
                          <w:szCs w:val="20"/>
                        </w:rPr>
                        <w:t>: Begrebsafklaring</w:t>
                      </w:r>
                      <w:r>
                        <w:rPr>
                          <w:rFonts w:ascii="KBH Tekst" w:hAnsi="KBH Tekst"/>
                          <w:sz w:val="20"/>
                          <w:szCs w:val="20"/>
                        </w:rPr>
                        <w:t xml:space="preserve">  </w:t>
                      </w:r>
                    </w:p>
                  </w:txbxContent>
                </v:textbox>
                <w10:wrap type="square" anchorx="margin"/>
              </v:shape>
            </w:pict>
          </mc:Fallback>
        </mc:AlternateContent>
      </w:r>
      <w:r w:rsidR="009F3269" w:rsidRPr="009C4AAC">
        <w:t xml:space="preserve">Del 2: Vejledning til </w:t>
      </w:r>
      <w:r w:rsidR="00552669">
        <w:t>medarbejdere</w:t>
      </w:r>
      <w:r w:rsidR="009F3269" w:rsidRPr="009C4AAC">
        <w:t xml:space="preserve"> i RC/PLC</w:t>
      </w:r>
    </w:p>
    <w:p w14:paraId="07405AE2" w14:textId="77777777" w:rsidR="00940A2F" w:rsidRPr="00940A2F" w:rsidRDefault="00940A2F" w:rsidP="00940A2F"/>
    <w:p w14:paraId="6E951F1F" w14:textId="598FA674" w:rsidR="009F3269" w:rsidRDefault="009F3269" w:rsidP="00461036">
      <w:pPr>
        <w:pStyle w:val="Overskrift2"/>
      </w:pPr>
      <w:r w:rsidRPr="009F3269">
        <w:t>Baggrund og formål</w:t>
      </w:r>
    </w:p>
    <w:p w14:paraId="7442E8A3" w14:textId="77777777" w:rsidR="009E1C4B" w:rsidRPr="00DE56DE" w:rsidRDefault="009E1C4B" w:rsidP="00F43B3A">
      <w:pPr>
        <w:spacing w:line="240" w:lineRule="auto"/>
        <w:rPr>
          <w:rFonts w:ascii="KBH Tekst" w:hAnsi="KBH Tekst"/>
          <w:sz w:val="20"/>
          <w:szCs w:val="20"/>
        </w:rPr>
      </w:pPr>
      <w:r w:rsidRPr="00DE56DE">
        <w:rPr>
          <w:rFonts w:ascii="KBH Tekst" w:hAnsi="KBH Tekst"/>
          <w:sz w:val="20"/>
          <w:szCs w:val="20"/>
        </w:rPr>
        <w:t>RC/PLC understøtter teams i arbejdet med det pædagogiske notat. Det vil sige kortlægning af børns ressourcer, analyse af udfordringer, opstilling af klare mål, indsatser og handleplaner. Ligesom teams understøttes i opfølgning på indsats og refleksion over egen praksis. I vejledningen sættes ord på den vision og de intentioner</w:t>
      </w:r>
      <w:r>
        <w:rPr>
          <w:rFonts w:ascii="KBH Tekst" w:hAnsi="KBH Tekst"/>
          <w:sz w:val="20"/>
          <w:szCs w:val="20"/>
        </w:rPr>
        <w:t>,</w:t>
      </w:r>
      <w:r w:rsidRPr="00DE56DE">
        <w:rPr>
          <w:rFonts w:ascii="KBH Tekst" w:hAnsi="KBH Tekst"/>
          <w:sz w:val="20"/>
          <w:szCs w:val="20"/>
        </w:rPr>
        <w:t xml:space="preserve"> det pædagogiske notat bygger på og synliggør et fælles ressourceorienteret børnesyn og fælles pædagogisk tilgang. RC/PLC </w:t>
      </w:r>
      <w:r>
        <w:rPr>
          <w:rFonts w:ascii="KBH Tekst" w:hAnsi="KBH Tekst"/>
          <w:sz w:val="20"/>
          <w:szCs w:val="20"/>
        </w:rPr>
        <w:t xml:space="preserve">er </w:t>
      </w:r>
      <w:r w:rsidRPr="00DE56DE">
        <w:rPr>
          <w:rFonts w:ascii="KBH Tekst" w:hAnsi="KBH Tekst"/>
          <w:sz w:val="20"/>
          <w:szCs w:val="20"/>
        </w:rPr>
        <w:t xml:space="preserve">sammen med </w:t>
      </w:r>
      <w:r>
        <w:rPr>
          <w:rFonts w:ascii="KBH Tekst" w:hAnsi="KBH Tekst"/>
          <w:sz w:val="20"/>
          <w:szCs w:val="20"/>
        </w:rPr>
        <w:t>skole</w:t>
      </w:r>
      <w:r w:rsidRPr="00DE56DE">
        <w:rPr>
          <w:rFonts w:ascii="KBH Tekst" w:hAnsi="KBH Tekst"/>
          <w:sz w:val="20"/>
          <w:szCs w:val="20"/>
        </w:rPr>
        <w:t>ledelse</w:t>
      </w:r>
      <w:r>
        <w:rPr>
          <w:rFonts w:ascii="KBH Tekst" w:hAnsi="KBH Tekst"/>
          <w:sz w:val="20"/>
          <w:szCs w:val="20"/>
        </w:rPr>
        <w:t xml:space="preserve">n </w:t>
      </w:r>
      <w:r w:rsidRPr="00DE56DE">
        <w:rPr>
          <w:rFonts w:ascii="KBH Tekst" w:hAnsi="KBH Tekst"/>
          <w:sz w:val="20"/>
          <w:szCs w:val="20"/>
        </w:rPr>
        <w:t>ambassadører for</w:t>
      </w:r>
      <w:r>
        <w:rPr>
          <w:rFonts w:ascii="KBH Tekst" w:hAnsi="KBH Tekst"/>
          <w:sz w:val="20"/>
          <w:szCs w:val="20"/>
        </w:rPr>
        <w:t>,</w:t>
      </w:r>
      <w:r w:rsidRPr="00DE56DE">
        <w:rPr>
          <w:rFonts w:ascii="KBH Tekst" w:hAnsi="KBH Tekst"/>
          <w:sz w:val="20"/>
          <w:szCs w:val="20"/>
        </w:rPr>
        <w:t xml:space="preserve"> at det ressourceorienterede børnesyn kommer til at leve på skolen. Vi håber, at denne vejledning kan hjælpe med at vi med afsæt i et fælles ressourceorienteret børnesyn i endnu højere grad arbejder i den samme retning med børnenes trivsel, læring og udvikling som fælles mål.</w:t>
      </w:r>
    </w:p>
    <w:p w14:paraId="45E3A874" w14:textId="77777777" w:rsidR="009E1C4B" w:rsidRPr="00DE56DE" w:rsidRDefault="009E1C4B" w:rsidP="00F43B3A">
      <w:pPr>
        <w:spacing w:line="240" w:lineRule="auto"/>
        <w:rPr>
          <w:rFonts w:ascii="KBH Tekst" w:hAnsi="KBH Tekst"/>
          <w:b/>
          <w:bCs/>
          <w:sz w:val="20"/>
          <w:szCs w:val="20"/>
        </w:rPr>
      </w:pPr>
    </w:p>
    <w:p w14:paraId="49C25211" w14:textId="77777777" w:rsidR="009E1C4B" w:rsidRPr="00F43B3A" w:rsidRDefault="009E1C4B" w:rsidP="00F43B3A">
      <w:pPr>
        <w:pStyle w:val="Overskrift3"/>
      </w:pPr>
      <w:r w:rsidRPr="00F43B3A">
        <w:t xml:space="preserve">De bedste betingelser for alle børn og unge </w:t>
      </w:r>
    </w:p>
    <w:p w14:paraId="4686FF65" w14:textId="5459CDEA" w:rsidR="009E1C4B" w:rsidRPr="009E1C4B" w:rsidRDefault="009E1C4B" w:rsidP="00F43B3A">
      <w:pPr>
        <w:spacing w:line="240" w:lineRule="auto"/>
        <w:rPr>
          <w:rFonts w:ascii="KBH Tekst" w:eastAsia="KBH Tekst" w:hAnsi="KBH Tekst" w:cs="KBH Tekst"/>
          <w:sz w:val="20"/>
          <w:szCs w:val="20"/>
        </w:rPr>
      </w:pPr>
      <w:r w:rsidRPr="00DE56DE">
        <w:rPr>
          <w:rFonts w:ascii="KBH Tekst" w:hAnsi="KBH Tekst"/>
          <w:sz w:val="20"/>
          <w:szCs w:val="20"/>
        </w:rPr>
        <w:t xml:space="preserve">Vi vil i København give alle børn og unge de bedste betingelser for at lære, udvikle sig og trives. Vi vil skabe chancelighed ift. både læringsudbytte og trivsel. Derfor er vi optaget af, med afsæt i data, at følge børns faglige og sociale progression. Vi skal arbejde for, at flere børn og unge starter og bliver i deres lokale folkeskole, hvor de trives, lærer og udvikler sig til livet og til næste skridt videre på en ungdomsuddannelse. For at lykkes med det, skal vi hele tiden arbejde med udvikling af kvalitet i vores daginstitutioner, skoler, fritidstilbud og andre tilbud. Vi må kontinuerligt være nysgerrige og undersøgende på, hvor vi kan justere vores strukturer, systematikker og praksis, så børn og unge møder høj kvalitet. Det gør vi ved at tage afsæt i et ressourceorienteret menneskesyn, når vi udvikler inkluderende læringsmiljøer og børnefællesskaber. </w:t>
      </w:r>
    </w:p>
    <w:p w14:paraId="44008D9F" w14:textId="77777777" w:rsidR="009E1C4B" w:rsidRPr="00DE56DE" w:rsidRDefault="009E1C4B" w:rsidP="00F43B3A">
      <w:pPr>
        <w:spacing w:line="240" w:lineRule="auto"/>
        <w:rPr>
          <w:rFonts w:ascii="KBH Tekst" w:eastAsia="KBH" w:hAnsi="KBH Tekst" w:cs="KBH"/>
          <w:sz w:val="20"/>
          <w:szCs w:val="20"/>
        </w:rPr>
      </w:pPr>
      <w:r w:rsidRPr="00DE56DE">
        <w:rPr>
          <w:rFonts w:ascii="KBH Tekst" w:eastAsia="KBH" w:hAnsi="KBH Tekst" w:cs="KBH"/>
          <w:sz w:val="20"/>
          <w:szCs w:val="20"/>
        </w:rPr>
        <w:t xml:space="preserve">Det igangværende arbejde med at udvikle inkluderende fællesskaber i København er resultatet af en omfattede inddragelsesproces og en række undersøgelser af praksis på skoler og dagtilbud i byen. Den indsamlede viden og erfaringer fra en bred vifte af fagpersoner fra alle niveauer i BUF, er blevet sammenholdt med ny forskning og kvalificeret i dialog med faglige foreninger, forældreorganisationer og </w:t>
      </w:r>
      <w:proofErr w:type="spellStart"/>
      <w:r w:rsidRPr="00DE56DE">
        <w:rPr>
          <w:rFonts w:ascii="KBH Tekst" w:eastAsia="KBH" w:hAnsi="KBH Tekst" w:cs="KBH"/>
          <w:sz w:val="20"/>
          <w:szCs w:val="20"/>
        </w:rPr>
        <w:t>HovedMED</w:t>
      </w:r>
      <w:proofErr w:type="spellEnd"/>
      <w:r w:rsidRPr="00DE56DE">
        <w:rPr>
          <w:rFonts w:ascii="KBH Tekst" w:eastAsia="KBH" w:hAnsi="KBH Tekst" w:cs="KBH"/>
          <w:sz w:val="20"/>
          <w:szCs w:val="20"/>
        </w:rPr>
        <w:t xml:space="preserve">. </w:t>
      </w:r>
    </w:p>
    <w:p w14:paraId="6445F4FC" w14:textId="77777777" w:rsidR="009E1C4B" w:rsidRPr="00DE56DE" w:rsidRDefault="009E1C4B" w:rsidP="00F43B3A">
      <w:pPr>
        <w:spacing w:line="240" w:lineRule="auto"/>
        <w:rPr>
          <w:rFonts w:ascii="KBH Tekst" w:eastAsia="KBH" w:hAnsi="KBH Tekst" w:cs="KBH"/>
          <w:sz w:val="20"/>
          <w:szCs w:val="20"/>
        </w:rPr>
      </w:pPr>
    </w:p>
    <w:p w14:paraId="6AD45AC9" w14:textId="77777777" w:rsidR="009E1C4B" w:rsidRPr="00DE56DE" w:rsidRDefault="009E1C4B" w:rsidP="00F43B3A">
      <w:pPr>
        <w:pStyle w:val="Overskrift3"/>
      </w:pPr>
      <w:r w:rsidRPr="00DE56DE">
        <w:t>Erfaringsopsamling og nyt pædagogisk notat</w:t>
      </w:r>
    </w:p>
    <w:p w14:paraId="6FABB8CB" w14:textId="77777777" w:rsidR="009E1C4B" w:rsidRPr="00DE56DE" w:rsidRDefault="009E1C4B" w:rsidP="00F43B3A">
      <w:pPr>
        <w:spacing w:line="240" w:lineRule="auto"/>
        <w:rPr>
          <w:rFonts w:ascii="KBH Tekst" w:eastAsia="KBH" w:hAnsi="KBH Tekst" w:cs="KBH"/>
          <w:sz w:val="20"/>
          <w:szCs w:val="20"/>
        </w:rPr>
      </w:pPr>
      <w:r w:rsidRPr="00DE56DE">
        <w:rPr>
          <w:rFonts w:ascii="KBH Tekst" w:eastAsia="KBH" w:hAnsi="KBH Tekst" w:cs="KBH"/>
          <w:sz w:val="20"/>
          <w:szCs w:val="20"/>
        </w:rPr>
        <w:t xml:space="preserve">Justeringer af pædagogisk notat er et resultat af en tværgående erfaringsopsamling, som blandt andet har peget på, at pædagogisk notat skal være tilgængeligt i AULA, at der generelt er behov </w:t>
      </w:r>
      <w:r w:rsidRPr="00DE56DE">
        <w:rPr>
          <w:rFonts w:ascii="KBH Tekst" w:eastAsia="KBH" w:hAnsi="KBH Tekst" w:cs="KBH"/>
          <w:sz w:val="20"/>
          <w:szCs w:val="20"/>
        </w:rPr>
        <w:lastRenderedPageBreak/>
        <w:t xml:space="preserve">for en vejledning og en forklaring af intentionerne og samspillet mellem arbejdsark og statusark. Der er også et ønske om at skærpe pædagogisk notat som ramme for en ressource- og løsningsorienteret praksis baseret på valide data, hvor barnets/børnegruppens ressourcer og perspektiv medtænkes. </w:t>
      </w:r>
    </w:p>
    <w:p w14:paraId="29DD339E" w14:textId="77777777" w:rsidR="009E1C4B" w:rsidRPr="00DE56DE" w:rsidRDefault="009E1C4B" w:rsidP="00F43B3A">
      <w:pPr>
        <w:spacing w:line="240" w:lineRule="auto"/>
        <w:rPr>
          <w:rFonts w:ascii="KBH Tekst" w:hAnsi="KBH Tekst"/>
          <w:b/>
          <w:bCs/>
          <w:sz w:val="20"/>
          <w:szCs w:val="20"/>
        </w:rPr>
      </w:pPr>
    </w:p>
    <w:p w14:paraId="2611EF38" w14:textId="77777777" w:rsidR="009E1C4B" w:rsidRPr="00DE56DE" w:rsidRDefault="009E1C4B" w:rsidP="00F43B3A">
      <w:pPr>
        <w:pStyle w:val="Overskrift3"/>
      </w:pPr>
      <w:r w:rsidRPr="00DE56DE">
        <w:t>Ressourceorienteret børnesyn</w:t>
      </w:r>
    </w:p>
    <w:p w14:paraId="0928850A" w14:textId="3AEF4D42" w:rsidR="009E1C4B" w:rsidRPr="00DE56DE" w:rsidRDefault="009E1C4B" w:rsidP="00F43B3A">
      <w:pPr>
        <w:spacing w:line="240" w:lineRule="auto"/>
        <w:rPr>
          <w:rFonts w:ascii="KBH Tekst" w:hAnsi="KBH Tekst"/>
          <w:sz w:val="20"/>
          <w:szCs w:val="20"/>
        </w:rPr>
      </w:pPr>
      <w:r w:rsidRPr="00DE56DE">
        <w:rPr>
          <w:rFonts w:ascii="KBH Tekst" w:hAnsi="KBH Tekst"/>
          <w:sz w:val="20"/>
          <w:szCs w:val="20"/>
        </w:rPr>
        <w:t>I en professionel sammenhæng betyder det ressourceorienterede børnesyn, at inklusion er en grundlæggende tanke- og handlemåde, som skal præge alle valg, som skole/KKFO/klub foretager.</w:t>
      </w:r>
      <w:r w:rsidRPr="00DE56DE">
        <w:rPr>
          <w:rFonts w:ascii="KBH Tekst" w:hAnsi="KBH Tekst"/>
          <w:sz w:val="20"/>
          <w:szCs w:val="20"/>
          <w:lang w:val="nb-NO"/>
        </w:rPr>
        <w:t xml:space="preserve"> </w:t>
      </w:r>
      <w:r w:rsidRPr="00DE56DE">
        <w:rPr>
          <w:rFonts w:ascii="KBH Tekst" w:hAnsi="KBH Tekst"/>
          <w:sz w:val="20"/>
          <w:szCs w:val="20"/>
        </w:rPr>
        <w:t xml:space="preserve">Vi skal hver dag arbejde med læringsmiljøet og det mellemmenneskelige eller inkluderende fællesskab, der understøtter barnets/gruppens behov for mestring, deltagelse og samhørighed med andre. Barnet realiserer bedst sit læringspotentiale, når barnet er i trivsel. Det kan både være fagligt/sprogligt, socialt og personligt. Det handler i høj grad om aktiv deltagelse i de faglige og sociale fællesskaber. Social og faglig udvikling foregår nemlig i fællesskaber, hvor barnet oplever at høre til, udvikler empati og får erfaringer med selv at øve indflydelse og værdsætte forskellighed. </w:t>
      </w:r>
    </w:p>
    <w:p w14:paraId="5ED02EBC" w14:textId="60BEC81D" w:rsidR="009E1C4B" w:rsidRPr="00DE56DE" w:rsidRDefault="009E1C4B" w:rsidP="00F43B3A">
      <w:pPr>
        <w:spacing w:line="240" w:lineRule="auto"/>
        <w:rPr>
          <w:rFonts w:ascii="KBH Tekst" w:eastAsia="KBH" w:hAnsi="KBH Tekst" w:cs="KBH"/>
          <w:sz w:val="20"/>
          <w:szCs w:val="20"/>
        </w:rPr>
      </w:pPr>
      <w:r w:rsidRPr="00DE56DE">
        <w:rPr>
          <w:rFonts w:ascii="KBH Tekst" w:hAnsi="KBH Tekst"/>
          <w:sz w:val="20"/>
          <w:szCs w:val="20"/>
        </w:rPr>
        <w:t>I forbindelse med den sociale udvikling skal vi være nysgerrige på børnenes relationer til andre børn og voksne, og hvordan de indgår i fællesskaber. I forhold til barnet/gruppens deltagelse i faglige fællesskaber er fokus den faglige progression Børn gør det godt, hvis de kan. Når der opstår udfordringer i læringsmiljøet, skal vi arbejde målrettet på at justere vores pædagogisk-didaktiske rammer og tilgange baseret på viden om, hvad der skaber deltagelse og progression for barnet/gruppen</w:t>
      </w:r>
      <w:r w:rsidRPr="00DE56DE">
        <w:rPr>
          <w:rFonts w:ascii="KBH Tekst" w:eastAsia="KBH" w:hAnsi="KBH Tekst" w:cs="KBH"/>
          <w:sz w:val="20"/>
          <w:szCs w:val="20"/>
        </w:rPr>
        <w:t xml:space="preserve">. </w:t>
      </w:r>
    </w:p>
    <w:p w14:paraId="054D1C22" w14:textId="19015F33" w:rsidR="009E1C4B" w:rsidRPr="00DE56DE" w:rsidRDefault="009E1C4B" w:rsidP="00F43B3A">
      <w:pPr>
        <w:spacing w:line="240" w:lineRule="auto"/>
        <w:rPr>
          <w:rFonts w:ascii="KBH Tekst" w:eastAsia="KBH" w:hAnsi="KBH Tekst" w:cs="KBH"/>
          <w:color w:val="000000" w:themeColor="text1"/>
          <w:sz w:val="20"/>
          <w:szCs w:val="20"/>
        </w:rPr>
      </w:pPr>
      <w:r w:rsidRPr="00DE56DE">
        <w:rPr>
          <w:rFonts w:ascii="KBH Tekst" w:eastAsia="KBH" w:hAnsi="KBH Tekst" w:cs="KBH"/>
          <w:color w:val="000000" w:themeColor="text1"/>
          <w:sz w:val="20"/>
          <w:szCs w:val="20"/>
        </w:rPr>
        <w:t>Børns forventninger til egen mestring har en stærk sammenhæng med deres læringsudbytte i skolen. Forventninger til egen læring er et resultat af det læringsmiljø, de er en del af. Herunder det pædagogiske personales forventninger til dem. Hvis det pædagogiske personale har høje forventninger til børnene, påvirker det deres læring positivt.  Alle børn skal derfor møde forventninger om indsats og udfordres til at udvikle sig yderligere. Børn der har svage præstationer, skal også møde forventninger, som de kan mestre. Men forventningerne skal være afbalancerede. Hvis forventningerne bliver for høje og bliver opfattet som uoverkommelige for barnet eller forårsager stress eller andre negative følelser, kan det bidrage negativt til både barnets læring, motivation og selvopfattelse.</w:t>
      </w:r>
    </w:p>
    <w:p w14:paraId="7A3CEF22" w14:textId="77777777" w:rsidR="009E1C4B" w:rsidRPr="00DE56DE" w:rsidRDefault="009E1C4B" w:rsidP="00F43B3A">
      <w:pPr>
        <w:spacing w:line="240" w:lineRule="auto"/>
        <w:rPr>
          <w:rFonts w:ascii="KBH Tekst" w:hAnsi="KBH Tekst"/>
          <w:sz w:val="20"/>
          <w:szCs w:val="20"/>
        </w:rPr>
      </w:pPr>
      <w:r w:rsidRPr="00DE56DE">
        <w:rPr>
          <w:rFonts w:ascii="KBH Tekst" w:hAnsi="KBH Tekst"/>
          <w:sz w:val="20"/>
          <w:szCs w:val="20"/>
        </w:rPr>
        <w:t>Det ressourceorienterede børnesyn er noget vi kontinuerligt arbejder med i en pædagogisk-didaktisk praksis, og som det pædagogiske notat understøtter.</w:t>
      </w:r>
    </w:p>
    <w:p w14:paraId="0EAEE0B1" w14:textId="77777777" w:rsidR="009E1C4B" w:rsidRPr="00DE56DE" w:rsidRDefault="009E1C4B" w:rsidP="00F43B3A">
      <w:pPr>
        <w:shd w:val="clear" w:color="auto" w:fill="FFFFFF" w:themeFill="background1"/>
        <w:spacing w:line="240" w:lineRule="auto"/>
        <w:rPr>
          <w:rFonts w:ascii="KBH Tekst" w:hAnsi="KBH Tekst"/>
          <w:sz w:val="20"/>
          <w:szCs w:val="20"/>
          <w:highlight w:val="yellow"/>
        </w:rPr>
      </w:pPr>
    </w:p>
    <w:p w14:paraId="65EEAB28" w14:textId="77777777" w:rsidR="009E1C4B" w:rsidRPr="00DE56DE" w:rsidRDefault="009E1C4B" w:rsidP="00F43B3A">
      <w:pPr>
        <w:pStyle w:val="Overskrift3"/>
      </w:pPr>
      <w:r w:rsidRPr="00DE56DE">
        <w:t>Fælles ramme for RC/PLC</w:t>
      </w:r>
    </w:p>
    <w:p w14:paraId="13FC2BC2" w14:textId="04C7E402" w:rsidR="009E1C4B" w:rsidRPr="00DE56DE" w:rsidRDefault="009E1C4B" w:rsidP="00F43B3A">
      <w:pPr>
        <w:spacing w:line="240" w:lineRule="auto"/>
        <w:rPr>
          <w:rFonts w:ascii="KBH Tekst" w:hAnsi="KBH Tekst"/>
          <w:sz w:val="20"/>
          <w:szCs w:val="20"/>
        </w:rPr>
      </w:pPr>
      <w:r w:rsidRPr="00DE56DE">
        <w:rPr>
          <w:rFonts w:ascii="KBH Tekst" w:hAnsi="KBH Tekst"/>
          <w:sz w:val="20"/>
          <w:szCs w:val="20"/>
        </w:rPr>
        <w:t xml:space="preserve">For at skabe stærke og mangfoldige børnefællesskaber, der bidrager til at forebygge udviklingen af særlige behov hos børn og unge, skal der være en bevægelse væk fra indgribende individfokuserede indsatser til i højere grad at arbejde forebyggende og foregribende med fokus på at skabe stærke læringsfællesskaber, der bidrager til, at flere børn trives, lærer og udvikler sig i de almene miljøer. </w:t>
      </w:r>
    </w:p>
    <w:p w14:paraId="4C276387" w14:textId="77777777" w:rsidR="009E1C4B" w:rsidRPr="00DE56DE" w:rsidRDefault="009E1C4B" w:rsidP="00F43B3A">
      <w:pPr>
        <w:spacing w:line="240" w:lineRule="auto"/>
        <w:rPr>
          <w:rFonts w:ascii="KBH Tekst" w:hAnsi="KBH Tekst"/>
          <w:sz w:val="20"/>
          <w:szCs w:val="20"/>
        </w:rPr>
      </w:pPr>
      <w:r w:rsidRPr="00DE56DE">
        <w:rPr>
          <w:rFonts w:ascii="KBH Tekst" w:hAnsi="KBH Tekst"/>
          <w:sz w:val="20"/>
          <w:szCs w:val="20"/>
        </w:rPr>
        <w:t xml:space="preserve">Vi har udviklet en fælles ramme: “Rammemodel for </w:t>
      </w:r>
      <w:proofErr w:type="spellStart"/>
      <w:r w:rsidRPr="00DE56DE">
        <w:rPr>
          <w:rFonts w:ascii="KBH Tekst" w:hAnsi="KBH Tekst"/>
          <w:sz w:val="20"/>
          <w:szCs w:val="20"/>
        </w:rPr>
        <w:t>ressourcecentre</w:t>
      </w:r>
      <w:proofErr w:type="spellEnd"/>
      <w:r w:rsidRPr="00DE56DE">
        <w:rPr>
          <w:rFonts w:ascii="KBH Tekst" w:hAnsi="KBH Tekst"/>
          <w:sz w:val="20"/>
          <w:szCs w:val="20"/>
        </w:rPr>
        <w:t xml:space="preserve"> og pædagogiske læringscentre (RC/PLC)”. Rammemodellen beskriver styrings- og ledelsesopgaven i RC/PLC, og har til formål at understøtte det fælles afsæt for styring, ledelse og kvalitetsudvikling af inkluderende læringsmiljøer. Som en del af rammemodellen skal der i RC/PLC løbende arbejdes med kvalitetsudvikling af skolens inkluderende læringsmiljøer ved brug af kvalitetsværktøjet for inkluderende læringsmiljøer. Kvalitetsværktøjet bruges til at analysere skolens praksis og understøtter udviklingen af inkluderende læringsmiljøer på skolen. Analyseværktøjet er skolens redskab til selvevaluering. </w:t>
      </w:r>
    </w:p>
    <w:p w14:paraId="1E2218C6" w14:textId="77777777" w:rsidR="009E1C4B" w:rsidRPr="00DE56DE" w:rsidRDefault="009E1C4B" w:rsidP="00F43B3A">
      <w:pPr>
        <w:spacing w:line="240" w:lineRule="auto"/>
        <w:rPr>
          <w:rFonts w:ascii="KBH Tekst" w:hAnsi="KBH Tekst"/>
          <w:sz w:val="20"/>
          <w:szCs w:val="20"/>
        </w:rPr>
      </w:pPr>
    </w:p>
    <w:p w14:paraId="1D1D1888" w14:textId="77777777" w:rsidR="009E1C4B" w:rsidRPr="00DE56DE" w:rsidRDefault="009E1C4B" w:rsidP="00F43B3A">
      <w:pPr>
        <w:pStyle w:val="Overskrift3"/>
      </w:pPr>
      <w:r w:rsidRPr="00DE56DE">
        <w:lastRenderedPageBreak/>
        <w:t xml:space="preserve">Pædagogisk notat – systematisk udvikling af læringsmiljøet </w:t>
      </w:r>
    </w:p>
    <w:p w14:paraId="0042E084" w14:textId="77777777" w:rsidR="009E1C4B" w:rsidRPr="00DE56DE" w:rsidRDefault="009E1C4B" w:rsidP="00F43B3A">
      <w:pPr>
        <w:spacing w:line="240" w:lineRule="auto"/>
        <w:rPr>
          <w:rFonts w:ascii="KBH Tekst" w:hAnsi="KBH Tekst"/>
          <w:sz w:val="20"/>
          <w:szCs w:val="20"/>
        </w:rPr>
      </w:pPr>
      <w:r w:rsidRPr="00DE56DE">
        <w:rPr>
          <w:rFonts w:ascii="KBH Tekst" w:hAnsi="KBH Tekst"/>
          <w:sz w:val="20"/>
          <w:szCs w:val="20"/>
        </w:rPr>
        <w:t xml:space="preserve">Det pædagogiske notat er en del af den fælles tilgang og danner rammen om en professionel praksis, hvor teamet hyppigt går </w:t>
      </w:r>
      <w:r w:rsidRPr="00DE56DE">
        <w:rPr>
          <w:rFonts w:ascii="KBH Tekst" w:eastAsia="KBH" w:hAnsi="KBH Tekst" w:cs="KBH"/>
          <w:sz w:val="20"/>
          <w:szCs w:val="20"/>
        </w:rPr>
        <w:t>løsningsfokuseret</w:t>
      </w:r>
      <w:r w:rsidRPr="00DE56DE">
        <w:rPr>
          <w:rFonts w:ascii="KBH Tekst" w:hAnsi="KBH Tekst"/>
          <w:sz w:val="20"/>
          <w:szCs w:val="20"/>
        </w:rPr>
        <w:t xml:space="preserve"> og systematisk til værks med at afprøve nye værktøjer og didaktiske metoder i en kontinuerlig udvikling af læringsmiljøet. Pædagogisk notat fungerer ligesom et aktionslæringsforløb hvor teamet gennem analyse af og refleksion over børnegruppen, læringsmiljøet og egen praksis samt udvikling af målrettede indsatser, får ny viden om hvad der virker for barnet/grupper af børn med periodiske eller længerevarende vanskeligheder. Ligesom notatet skal understøtte udvikling af målrettede indsatser og didaktiske løsninger, der bevidst balancerer mellem oversigtslæring med færdighedstræning og </w:t>
      </w:r>
      <w:proofErr w:type="spellStart"/>
      <w:r w:rsidRPr="00DE56DE">
        <w:rPr>
          <w:rFonts w:ascii="KBH Tekst" w:hAnsi="KBH Tekst"/>
          <w:sz w:val="20"/>
          <w:szCs w:val="20"/>
        </w:rPr>
        <w:t>memorering</w:t>
      </w:r>
      <w:proofErr w:type="spellEnd"/>
      <w:r w:rsidRPr="00DE56DE">
        <w:rPr>
          <w:rFonts w:ascii="KBH Tekst" w:hAnsi="KBH Tekst"/>
          <w:sz w:val="20"/>
          <w:szCs w:val="20"/>
        </w:rPr>
        <w:t xml:space="preserve"> af fakta og dybdelæring, hvor barnet/gruppen relaterer nye ideer og begreber til tidligere viden og erfaringer.</w:t>
      </w:r>
    </w:p>
    <w:p w14:paraId="7E38A3AC" w14:textId="4B1E0D79" w:rsidR="009E1C4B" w:rsidRPr="00DE56DE" w:rsidRDefault="009E1C4B" w:rsidP="00F43B3A">
      <w:pPr>
        <w:spacing w:line="240" w:lineRule="auto"/>
        <w:rPr>
          <w:rFonts w:ascii="KBH Tekst" w:hAnsi="KBH Tekst"/>
          <w:sz w:val="20"/>
          <w:szCs w:val="20"/>
        </w:rPr>
      </w:pPr>
      <w:r w:rsidRPr="00DE56DE">
        <w:rPr>
          <w:rFonts w:ascii="KBH Tekst" w:hAnsi="KBH Tekst"/>
          <w:sz w:val="20"/>
          <w:szCs w:val="20"/>
        </w:rPr>
        <w:t xml:space="preserve">Gennem systematisk brug af det pædagogiske notat bliver teamet mere bevidst om en fælles didaktisk tilgang med fællesskabende didaktikker og metoder. </w:t>
      </w:r>
      <w:r w:rsidRPr="00DE56DE">
        <w:rPr>
          <w:rStyle w:val="cf01"/>
          <w:rFonts w:ascii="KBH Tekst" w:hAnsi="KBH Tekst"/>
          <w:sz w:val="20"/>
          <w:szCs w:val="20"/>
        </w:rPr>
        <w:t xml:space="preserve">Fællesskabende didaktikker, der kan tage afsæt i mange forskellige former for projektorienteret, undersøgende og erfaringsbaseret undervisning og metoder. Fagdidaktikken gøres konkret i form af elevaktiv undervisning. </w:t>
      </w:r>
    </w:p>
    <w:p w14:paraId="5DEBEF86" w14:textId="77777777" w:rsidR="009E1C4B" w:rsidRPr="00DE56DE" w:rsidRDefault="009E1C4B" w:rsidP="00F43B3A">
      <w:pPr>
        <w:spacing w:line="240" w:lineRule="auto"/>
        <w:rPr>
          <w:rFonts w:ascii="KBH Tekst" w:hAnsi="KBH Tekst"/>
          <w:sz w:val="20"/>
          <w:szCs w:val="20"/>
        </w:rPr>
      </w:pPr>
      <w:r w:rsidRPr="00DE56DE">
        <w:rPr>
          <w:rFonts w:ascii="KBH Tekst" w:hAnsi="KBH Tekst"/>
          <w:sz w:val="20"/>
          <w:szCs w:val="20"/>
        </w:rPr>
        <w:t xml:space="preserve">Teamet selv, eller med sparring gennem </w:t>
      </w:r>
      <w:proofErr w:type="spellStart"/>
      <w:r w:rsidRPr="00DE56DE">
        <w:rPr>
          <w:rFonts w:ascii="KBH Tekst" w:hAnsi="KBH Tekst"/>
          <w:sz w:val="20"/>
          <w:szCs w:val="20"/>
        </w:rPr>
        <w:t>co-teaching</w:t>
      </w:r>
      <w:proofErr w:type="spellEnd"/>
      <w:r w:rsidRPr="00DE56DE">
        <w:rPr>
          <w:rFonts w:ascii="KBH Tekst" w:hAnsi="KBH Tekst"/>
          <w:sz w:val="20"/>
          <w:szCs w:val="20"/>
        </w:rPr>
        <w:t>, aktionslæring eller observation/feedback, opnår kompetencer og strategier til at balancere forskellige typer af kompensation, så barnet/gruppen kan deltage i undervisningen, med afsæt i høje forventninger til barnet/gruppen ud fra deres lærings- og udviklingspotentiale.</w:t>
      </w:r>
    </w:p>
    <w:p w14:paraId="3F50D334" w14:textId="77777777" w:rsidR="009E1C4B" w:rsidRPr="00DE56DE" w:rsidRDefault="009E1C4B" w:rsidP="00F43B3A">
      <w:pPr>
        <w:spacing w:line="240" w:lineRule="auto"/>
        <w:rPr>
          <w:rFonts w:ascii="KBH Tekst" w:hAnsi="KBH Tekst"/>
          <w:sz w:val="20"/>
          <w:szCs w:val="20"/>
        </w:rPr>
      </w:pPr>
    </w:p>
    <w:p w14:paraId="1AC33E78" w14:textId="77777777" w:rsidR="009E1C4B" w:rsidRPr="00DE56DE" w:rsidRDefault="009E1C4B" w:rsidP="00F43B3A">
      <w:pPr>
        <w:pStyle w:val="Overskrift3"/>
      </w:pPr>
      <w:r w:rsidRPr="00DE56DE">
        <w:t>Også i mangfoldighed er der fællesnævnere</w:t>
      </w:r>
    </w:p>
    <w:p w14:paraId="70E9DB0C" w14:textId="1CF8EB29" w:rsidR="009E1C4B" w:rsidRPr="00DE56DE" w:rsidRDefault="009E1C4B" w:rsidP="00F43B3A">
      <w:pPr>
        <w:spacing w:line="240" w:lineRule="auto"/>
        <w:rPr>
          <w:rFonts w:ascii="KBH Tekst" w:hAnsi="KBH Tekst"/>
          <w:sz w:val="20"/>
          <w:szCs w:val="20"/>
        </w:rPr>
      </w:pPr>
      <w:r w:rsidRPr="00DE56DE">
        <w:rPr>
          <w:rFonts w:ascii="KBH Tekst" w:hAnsi="KBH Tekst"/>
          <w:sz w:val="20"/>
          <w:szCs w:val="20"/>
        </w:rPr>
        <w:t xml:space="preserve">Alle klasser er sammensat af en mangfoldig gruppe børn med forskellige forudsætninger for at deltage i klassens liv og læring. I de fleste klasser sidder der flere børn, der har vanskeligheder af den ene eller den anden grund. Udfordringerne kan være midlertidige eller mere grundfæstede hos børnene. De kan komme til udtryk som vanskeligheder med blandt andet sprog, indlæring, adfærd, koncentration, socialt samspil og følelsesregulering. Selvom børn og deres vanskeligheder er forskellige, er der alligevel en række fællestræk blandt børn i vanskeligheder. Disse drejer sig om: </w:t>
      </w:r>
    </w:p>
    <w:p w14:paraId="56855A5D" w14:textId="77777777" w:rsidR="009E1C4B" w:rsidRPr="00DE56DE" w:rsidRDefault="009E1C4B" w:rsidP="00F43B3A">
      <w:pPr>
        <w:pStyle w:val="Listeafsnit"/>
        <w:numPr>
          <w:ilvl w:val="0"/>
          <w:numId w:val="2"/>
        </w:numPr>
        <w:spacing w:line="240" w:lineRule="auto"/>
        <w:rPr>
          <w:rFonts w:ascii="KBH Tekst" w:hAnsi="KBH Tekst"/>
          <w:sz w:val="20"/>
          <w:szCs w:val="20"/>
        </w:rPr>
      </w:pPr>
      <w:r w:rsidRPr="00DE56DE">
        <w:rPr>
          <w:rFonts w:ascii="KBH Tekst" w:hAnsi="KBH Tekst"/>
          <w:sz w:val="20"/>
          <w:szCs w:val="20"/>
        </w:rPr>
        <w:t>Svært ved at forstå årsag og virkning (</w:t>
      </w:r>
      <w:proofErr w:type="spellStart"/>
      <w:r w:rsidRPr="00DE56DE">
        <w:rPr>
          <w:rFonts w:ascii="KBH Tekst" w:hAnsi="KBH Tekst"/>
          <w:sz w:val="20"/>
          <w:szCs w:val="20"/>
        </w:rPr>
        <w:t>perspektivtagning</w:t>
      </w:r>
      <w:proofErr w:type="spellEnd"/>
      <w:r w:rsidRPr="00DE56DE">
        <w:rPr>
          <w:rFonts w:ascii="KBH Tekst" w:hAnsi="KBH Tekst"/>
          <w:sz w:val="20"/>
          <w:szCs w:val="20"/>
        </w:rPr>
        <w:t>, egen rolle, konsekvenser)</w:t>
      </w:r>
    </w:p>
    <w:p w14:paraId="54E87721" w14:textId="77777777" w:rsidR="009E1C4B" w:rsidRPr="00DE56DE" w:rsidRDefault="009E1C4B" w:rsidP="00F43B3A">
      <w:pPr>
        <w:pStyle w:val="Listeafsnit"/>
        <w:numPr>
          <w:ilvl w:val="0"/>
          <w:numId w:val="2"/>
        </w:numPr>
        <w:spacing w:line="240" w:lineRule="auto"/>
        <w:rPr>
          <w:rFonts w:ascii="KBH Tekst" w:hAnsi="KBH Tekst"/>
          <w:sz w:val="20"/>
          <w:szCs w:val="20"/>
        </w:rPr>
      </w:pPr>
      <w:r w:rsidRPr="00DE56DE">
        <w:rPr>
          <w:rFonts w:ascii="KBH Tekst" w:hAnsi="KBH Tekst"/>
          <w:sz w:val="20"/>
          <w:szCs w:val="20"/>
        </w:rPr>
        <w:t>Sansemotoriske udfordringer (auditivt, visuelt, lugt, taktilt, vestibulært)</w:t>
      </w:r>
    </w:p>
    <w:p w14:paraId="752F028E" w14:textId="77777777" w:rsidR="009E1C4B" w:rsidRPr="00DE56DE" w:rsidRDefault="009E1C4B" w:rsidP="00F43B3A">
      <w:pPr>
        <w:pStyle w:val="Listeafsnit"/>
        <w:numPr>
          <w:ilvl w:val="0"/>
          <w:numId w:val="2"/>
        </w:numPr>
        <w:spacing w:line="240" w:lineRule="auto"/>
        <w:rPr>
          <w:rFonts w:ascii="KBH Tekst" w:hAnsi="KBH Tekst"/>
          <w:sz w:val="20"/>
          <w:szCs w:val="20"/>
        </w:rPr>
      </w:pPr>
      <w:r w:rsidRPr="00DE56DE">
        <w:rPr>
          <w:rFonts w:ascii="KBH Tekst" w:hAnsi="KBH Tekst"/>
          <w:sz w:val="20"/>
          <w:szCs w:val="20"/>
        </w:rPr>
        <w:t>Eksekutive vanskeligheder (planlægning, impulsstyring, fleksibilitet)</w:t>
      </w:r>
    </w:p>
    <w:p w14:paraId="2781EC10" w14:textId="77777777" w:rsidR="009E1C4B" w:rsidRPr="00DE56DE" w:rsidRDefault="009E1C4B" w:rsidP="00F43B3A">
      <w:pPr>
        <w:pStyle w:val="Listeafsnit"/>
        <w:numPr>
          <w:ilvl w:val="0"/>
          <w:numId w:val="2"/>
        </w:numPr>
        <w:spacing w:line="240" w:lineRule="auto"/>
        <w:rPr>
          <w:rFonts w:ascii="KBH Tekst" w:hAnsi="KBH Tekst"/>
          <w:sz w:val="20"/>
          <w:szCs w:val="20"/>
        </w:rPr>
      </w:pPr>
      <w:r w:rsidRPr="00DE56DE">
        <w:rPr>
          <w:rFonts w:ascii="KBH Tekst" w:hAnsi="KBH Tekst"/>
          <w:sz w:val="20"/>
          <w:szCs w:val="20"/>
        </w:rPr>
        <w:t>Svag følelsesregulering (affekt, krav, afstemning)</w:t>
      </w:r>
    </w:p>
    <w:p w14:paraId="322F020E" w14:textId="27935560" w:rsidR="009E1C4B" w:rsidRPr="009E1C4B" w:rsidRDefault="009E1C4B" w:rsidP="00F43B3A">
      <w:pPr>
        <w:pStyle w:val="Listeafsnit"/>
        <w:numPr>
          <w:ilvl w:val="0"/>
          <w:numId w:val="2"/>
        </w:numPr>
        <w:spacing w:line="240" w:lineRule="auto"/>
        <w:rPr>
          <w:rFonts w:ascii="KBH Tekst" w:hAnsi="KBH Tekst"/>
          <w:sz w:val="20"/>
          <w:szCs w:val="20"/>
        </w:rPr>
      </w:pPr>
      <w:r w:rsidRPr="00DE56DE">
        <w:rPr>
          <w:rFonts w:ascii="KBH Tekst" w:hAnsi="KBH Tekst"/>
          <w:sz w:val="20"/>
          <w:szCs w:val="20"/>
        </w:rPr>
        <w:t>Sociale udfordringer (forstå andres tanker og følelser)</w:t>
      </w:r>
    </w:p>
    <w:p w14:paraId="3F8861CE" w14:textId="5B589DF3" w:rsidR="009E1C4B" w:rsidRPr="00DE56DE" w:rsidRDefault="009E1C4B" w:rsidP="00F43B3A">
      <w:pPr>
        <w:spacing w:line="240" w:lineRule="auto"/>
        <w:rPr>
          <w:rFonts w:ascii="KBH Tekst" w:hAnsi="KBH Tekst"/>
          <w:sz w:val="20"/>
          <w:szCs w:val="20"/>
        </w:rPr>
      </w:pPr>
      <w:r w:rsidRPr="00DE56DE">
        <w:rPr>
          <w:rFonts w:ascii="KBH Tekst" w:hAnsi="KBH Tekst"/>
          <w:sz w:val="20"/>
          <w:szCs w:val="20"/>
        </w:rPr>
        <w:t xml:space="preserve">Det kan være nogle af disse udfordringer, der gør at barnet/gruppen får svært ved at deltage i læringsfællesskabet. Disse fælles træk hos børnene kalder langt hen ad vejen på de samme pædagogiske standarder og metoder til at skabe klasserum og undervisning, der er så tilpas trygge og strukturerede, at alle børn kan orientere sig, begå sig, trives og udvikle sig sammen med deres klassekammerater. </w:t>
      </w:r>
    </w:p>
    <w:p w14:paraId="6E1D0183" w14:textId="77777777" w:rsidR="009E1C4B" w:rsidRPr="00DE56DE" w:rsidRDefault="009E1C4B" w:rsidP="00F43B3A">
      <w:pPr>
        <w:spacing w:line="240" w:lineRule="auto"/>
        <w:rPr>
          <w:rFonts w:ascii="KBH Tekst" w:eastAsia="KBH" w:hAnsi="KBH Tekst" w:cs="KBH"/>
          <w:sz w:val="20"/>
          <w:szCs w:val="20"/>
        </w:rPr>
      </w:pPr>
      <w:r w:rsidRPr="00DE56DE">
        <w:rPr>
          <w:rFonts w:ascii="KBH Tekst" w:eastAsia="KBH" w:hAnsi="KBH Tekst" w:cs="KBH"/>
          <w:sz w:val="20"/>
          <w:szCs w:val="20"/>
        </w:rPr>
        <w:t xml:space="preserve">Arbejdet med det pædagogiske notat skal bidrage til, at det pædagogiske personale mere systematisk og altid med barnet/gruppens læring i fokus, justerer på den fælles didaktiske og pædagogiske tilgang, så den passer til netop denne børnegruppe. </w:t>
      </w:r>
      <w:r w:rsidRPr="00DE56DE">
        <w:rPr>
          <w:rFonts w:ascii="KBH Tekst" w:eastAsia="KBH Tekst" w:hAnsi="KBH Tekst" w:cs="KBH Tekst"/>
          <w:sz w:val="20"/>
          <w:szCs w:val="20"/>
        </w:rPr>
        <w:t>”Hvis børn ikke lærer på den måde vi underviser dem på, så må vi undervise dem på en måde så de lærer”.</w:t>
      </w:r>
    </w:p>
    <w:p w14:paraId="69CFEB15" w14:textId="77777777" w:rsidR="009E1C4B" w:rsidRPr="00DE56DE" w:rsidRDefault="009E1C4B" w:rsidP="00F43B3A">
      <w:pPr>
        <w:spacing w:line="240" w:lineRule="auto"/>
        <w:rPr>
          <w:rFonts w:ascii="KBH Tekst" w:eastAsia="KBH" w:hAnsi="KBH Tekst" w:cs="KBH"/>
          <w:sz w:val="20"/>
          <w:szCs w:val="20"/>
        </w:rPr>
      </w:pPr>
    </w:p>
    <w:p w14:paraId="687A856E" w14:textId="77777777" w:rsidR="009E1C4B" w:rsidRPr="00DE56DE" w:rsidRDefault="009E1C4B" w:rsidP="00F43B3A">
      <w:pPr>
        <w:pStyle w:val="Overskrift3"/>
      </w:pPr>
      <w:r w:rsidRPr="00DE56DE">
        <w:t>Den fælles pædagogiske og didaktiske tilgang</w:t>
      </w:r>
    </w:p>
    <w:p w14:paraId="0836683E" w14:textId="25415B74" w:rsidR="009E1C4B" w:rsidRPr="00DE56DE" w:rsidRDefault="009E1C4B" w:rsidP="006D3154">
      <w:pPr>
        <w:spacing w:line="240" w:lineRule="auto"/>
        <w:rPr>
          <w:rFonts w:ascii="KBH Tekst" w:hAnsi="KBH Tekst"/>
          <w:sz w:val="20"/>
          <w:szCs w:val="20"/>
        </w:rPr>
      </w:pPr>
      <w:r w:rsidRPr="00DE56DE">
        <w:rPr>
          <w:rFonts w:ascii="KBH Tekst" w:hAnsi="KBH Tekst"/>
          <w:sz w:val="20"/>
          <w:szCs w:val="20"/>
        </w:rPr>
        <w:t xml:space="preserve">Det pædagogiske personales ledelse af klassen og undervisningsforløbet har en klar betydning for børnenes læringserfaringer i skolen. Tydelige og strukturerede voksne med en autoritativ klasseledelse har langt større sandsynlighed for at lykkes med børnene end f.eks.  eftergivende og </w:t>
      </w:r>
      <w:r w:rsidRPr="00DE56DE">
        <w:rPr>
          <w:rFonts w:ascii="KBH Tekst" w:hAnsi="KBH Tekst"/>
          <w:sz w:val="20"/>
          <w:szCs w:val="20"/>
        </w:rPr>
        <w:lastRenderedPageBreak/>
        <w:t xml:space="preserve">utydelige voksne. Børnene både lærer mere i fagene og føler sig tryggere på skolen, når de voksne fremstår som autoriteter, men ikke autoritære eller eftergivende. I udøvelsen af klasseledelse er normer og regler og håndhævelse af disse afgørende. Normer og regler indrammer undervisningen og det sociale fællesskab og er en nødvendig forudsætning for, at skolen opleves inkluderende. </w:t>
      </w:r>
    </w:p>
    <w:p w14:paraId="69F32E8B" w14:textId="1D8F3C66" w:rsidR="009E1C4B" w:rsidRPr="00DE56DE" w:rsidRDefault="009E1C4B" w:rsidP="006D3154">
      <w:pPr>
        <w:spacing w:line="240" w:lineRule="auto"/>
        <w:rPr>
          <w:rFonts w:ascii="KBH Tekst" w:hAnsi="KBH Tekst"/>
          <w:sz w:val="20"/>
          <w:szCs w:val="20"/>
        </w:rPr>
      </w:pPr>
      <w:r w:rsidRPr="00DE56DE">
        <w:rPr>
          <w:rFonts w:ascii="KBH Tekst" w:hAnsi="KBH Tekst"/>
          <w:sz w:val="20"/>
          <w:szCs w:val="20"/>
        </w:rPr>
        <w:t xml:space="preserve">Klasseledelse hænger også tæt sammen med den faktiske støtte og hjælp, de voksne giver børnene, og hvilken relation de voksne har til hver enkelt elev. Gennem tydelige forventninger, støtte og nærvær til barnet kan den voksne få stor indflydelse på børnenes personlige, sociale og faglige læring. Dette gælder på tværs af faglige, didaktiske vurderinger og ses som en del af læringsmiljøet. </w:t>
      </w:r>
    </w:p>
    <w:p w14:paraId="314D7173" w14:textId="77777777" w:rsidR="009E1C4B" w:rsidRPr="00DE56DE" w:rsidRDefault="009E1C4B" w:rsidP="006D3154">
      <w:pPr>
        <w:spacing w:line="240" w:lineRule="auto"/>
        <w:rPr>
          <w:rFonts w:ascii="KBH Tekst" w:hAnsi="KBH Tekst"/>
          <w:sz w:val="20"/>
          <w:szCs w:val="20"/>
        </w:rPr>
      </w:pPr>
      <w:r w:rsidRPr="00DE56DE">
        <w:rPr>
          <w:rFonts w:ascii="KBH Tekst" w:hAnsi="KBH Tekst"/>
          <w:sz w:val="20"/>
          <w:szCs w:val="20"/>
        </w:rPr>
        <w:t xml:space="preserve">En fælles tilgang handler blandt andet om, hvordan man skaber et godt læringsmiljø gennem struktur, rutiner og overblik i klassen. Det kan være gennem visuel støtte, fokus på overgange, klasserumsindretning og IT-redskaber som </w:t>
      </w:r>
      <w:proofErr w:type="spellStart"/>
      <w:r w:rsidRPr="00DE56DE">
        <w:rPr>
          <w:rFonts w:ascii="KBH Tekst" w:hAnsi="KBH Tekst"/>
          <w:sz w:val="20"/>
          <w:szCs w:val="20"/>
        </w:rPr>
        <w:t>AppWriter</w:t>
      </w:r>
      <w:proofErr w:type="spellEnd"/>
      <w:r w:rsidRPr="00DE56DE">
        <w:rPr>
          <w:rFonts w:ascii="KBH Tekst" w:hAnsi="KBH Tekst"/>
          <w:sz w:val="20"/>
          <w:szCs w:val="20"/>
        </w:rPr>
        <w:t xml:space="preserve">. Det styrker børnenes oplevelse af sammenhæng i dagen, at der etableres fælles didaktiske tilgange, som giver børnene overblik over lektionens eller aktiviteters formål, form og indhold, og som tydeliggør eventuelle krav og forventninger til dem. </w:t>
      </w:r>
    </w:p>
    <w:p w14:paraId="03061249" w14:textId="5CF467D2" w:rsidR="009E1C4B" w:rsidRDefault="009E1C4B" w:rsidP="006D3154">
      <w:pPr>
        <w:pStyle w:val="pf0"/>
        <w:spacing w:before="0" w:beforeAutospacing="0" w:after="160" w:afterAutospacing="0"/>
        <w:rPr>
          <w:rFonts w:ascii="KBH Tekst" w:hAnsi="KBH Tekst"/>
          <w:sz w:val="20"/>
          <w:szCs w:val="20"/>
        </w:rPr>
      </w:pPr>
      <w:r w:rsidRPr="00DE56DE">
        <w:rPr>
          <w:rFonts w:ascii="KBH Tekst" w:hAnsi="KBH Tekst"/>
          <w:sz w:val="20"/>
          <w:szCs w:val="20"/>
        </w:rPr>
        <w:t>En fælles didaktisk tilgang kan også øge læreres, pædagogers og andre voksnes oplevelse af at hjælpe hinanden og løfte opgaven sammen. Aftaler om fælles ramme og fælles pædagogisk-didaktisk tilgang omkring en bestemt gruppe af børn, kan være afgørende for, om det lykkes at skabe deltagelsesmuligheder for alle børn i fællesskabet. Fagdidaktisk metodevalg og den systematiske opfølgning på, om de professionelle intentioner bærer frugt, kan ligeledes være afgørende for, om man lykkes med at skabe trivsel og læring i børnefællesskabet.</w:t>
      </w:r>
    </w:p>
    <w:p w14:paraId="273FC35A" w14:textId="77777777" w:rsidR="00F43B3A" w:rsidRPr="00DE56DE" w:rsidRDefault="00F43B3A" w:rsidP="00F43B3A">
      <w:pPr>
        <w:pStyle w:val="pf0"/>
        <w:spacing w:after="160" w:afterAutospacing="0"/>
        <w:rPr>
          <w:rFonts w:ascii="KBH Tekst" w:hAnsi="KBH Tekst"/>
          <w:b/>
          <w:bCs/>
          <w:sz w:val="20"/>
          <w:szCs w:val="20"/>
        </w:rPr>
      </w:pPr>
    </w:p>
    <w:p w14:paraId="1AF83544" w14:textId="77777777" w:rsidR="009E1C4B" w:rsidRPr="00DE56DE" w:rsidRDefault="009E1C4B" w:rsidP="00F43B3A">
      <w:pPr>
        <w:pStyle w:val="Overskrift3"/>
      </w:pPr>
      <w:r w:rsidRPr="00DE56DE">
        <w:t xml:space="preserve">Konkrete pædagogiske og didaktiske tiltag i en fælles tilgang </w:t>
      </w:r>
    </w:p>
    <w:p w14:paraId="3F2034C4" w14:textId="77777777" w:rsidR="009E1C4B" w:rsidRPr="00DE56DE" w:rsidRDefault="009E1C4B" w:rsidP="006D3154">
      <w:pPr>
        <w:spacing w:line="240" w:lineRule="auto"/>
        <w:rPr>
          <w:rFonts w:ascii="KBH Tekst" w:hAnsi="KBH Tekst"/>
          <w:sz w:val="20"/>
          <w:szCs w:val="20"/>
        </w:rPr>
      </w:pPr>
      <w:r w:rsidRPr="00DE56DE">
        <w:rPr>
          <w:rFonts w:ascii="KBH Tekst" w:hAnsi="KBH Tekst"/>
          <w:sz w:val="20"/>
          <w:szCs w:val="20"/>
        </w:rPr>
        <w:t>Den didaktiske stilladsering kan med fordel indeholde en tydelig indledning, for hvad der skal arbejdes med, indholdet for timen angivet i sekvenser og en opsamling til sidst, hvor man sammen med børnene evaluerer på timens/aktivitetens udbytte.</w:t>
      </w:r>
    </w:p>
    <w:p w14:paraId="617F358B" w14:textId="4DF78E4E" w:rsidR="009E1C4B" w:rsidRPr="00DE56DE" w:rsidRDefault="009E1C4B" w:rsidP="006D3154">
      <w:pPr>
        <w:spacing w:line="240" w:lineRule="auto"/>
        <w:rPr>
          <w:rFonts w:ascii="KBH Tekst" w:hAnsi="KBH Tekst"/>
          <w:sz w:val="20"/>
          <w:szCs w:val="20"/>
        </w:rPr>
      </w:pPr>
      <w:r w:rsidRPr="00DE56DE">
        <w:rPr>
          <w:rFonts w:ascii="KBH Tekst" w:hAnsi="KBH Tekst"/>
          <w:sz w:val="20"/>
          <w:szCs w:val="20"/>
        </w:rPr>
        <w:t xml:space="preserve">Brug af piktogrammer, tegnede og skrevne oversigter over timens/aktivitetens forløb og opgavers indhold, styrker alle børn og frigiver ressourcer til at lære. Beslut i fællesskab, om I bruger fx GDD-skema, </w:t>
      </w:r>
      <w:proofErr w:type="spellStart"/>
      <w:r w:rsidRPr="00DE56DE">
        <w:rPr>
          <w:rFonts w:ascii="KBH Tekst" w:hAnsi="KBH Tekst"/>
          <w:sz w:val="20"/>
          <w:szCs w:val="20"/>
        </w:rPr>
        <w:t>MeeBook</w:t>
      </w:r>
      <w:proofErr w:type="spellEnd"/>
      <w:r w:rsidRPr="00DE56DE">
        <w:rPr>
          <w:rFonts w:ascii="KBH Tekst" w:hAnsi="KBH Tekst"/>
          <w:sz w:val="20"/>
          <w:szCs w:val="20"/>
        </w:rPr>
        <w:t xml:space="preserve">, plan på whiteboard eller andet. </w:t>
      </w:r>
    </w:p>
    <w:p w14:paraId="7C7B5640" w14:textId="25E9B66F" w:rsidR="009E1C4B" w:rsidRPr="00DE56DE" w:rsidRDefault="009E1C4B" w:rsidP="006D3154">
      <w:pPr>
        <w:spacing w:line="240" w:lineRule="auto"/>
        <w:rPr>
          <w:rFonts w:ascii="KBH Tekst" w:hAnsi="KBH Tekst"/>
          <w:sz w:val="20"/>
          <w:szCs w:val="20"/>
        </w:rPr>
      </w:pPr>
      <w:r w:rsidRPr="00DE56DE">
        <w:rPr>
          <w:rFonts w:ascii="KBH Tekst" w:hAnsi="KBH Tekst"/>
          <w:sz w:val="20"/>
          <w:szCs w:val="20"/>
        </w:rPr>
        <w:t xml:space="preserve">Det er en god ide, altid at have en plan B. Nogle børn er hurtigt færdige med deres opgaver. De kan fx have en ekstramappe med opgaver, der udfordrer dem en tand videre. Andre bliver ikke færdige med alle opgaver. De skal have hjælp til at prioritere. </w:t>
      </w:r>
    </w:p>
    <w:p w14:paraId="40906638" w14:textId="5831A01B" w:rsidR="009E1C4B" w:rsidRPr="00DE56DE" w:rsidRDefault="009E1C4B" w:rsidP="006D3154">
      <w:pPr>
        <w:spacing w:line="240" w:lineRule="auto"/>
        <w:rPr>
          <w:rFonts w:ascii="KBH Tekst" w:hAnsi="KBH Tekst"/>
          <w:sz w:val="20"/>
          <w:szCs w:val="20"/>
        </w:rPr>
      </w:pPr>
      <w:r w:rsidRPr="00DE56DE">
        <w:rPr>
          <w:rFonts w:ascii="KBH Tekst" w:hAnsi="KBH Tekst"/>
          <w:sz w:val="20"/>
          <w:szCs w:val="20"/>
        </w:rPr>
        <w:t xml:space="preserve">Fælles rutiner kan skabes ved at aftale samme norm for klasserespons, CL-strukturer, spilleregler for frikvarter med rammesatte lege og aktiviteter og rutinemæssig modtagelse af børnene ved lokalet, når de møder om morgenen eller kommer retur fra frikvarteret. </w:t>
      </w:r>
    </w:p>
    <w:p w14:paraId="7D2C7595" w14:textId="5A3C23CB" w:rsidR="009E1C4B" w:rsidRPr="00DE56DE" w:rsidRDefault="009E1C4B" w:rsidP="006D3154">
      <w:pPr>
        <w:spacing w:line="240" w:lineRule="auto"/>
        <w:rPr>
          <w:rFonts w:ascii="KBH Tekst" w:hAnsi="KBH Tekst"/>
          <w:sz w:val="20"/>
          <w:szCs w:val="20"/>
        </w:rPr>
      </w:pPr>
      <w:r w:rsidRPr="00DE56DE">
        <w:rPr>
          <w:rFonts w:ascii="KBH Tekst" w:hAnsi="KBH Tekst"/>
          <w:sz w:val="20"/>
          <w:szCs w:val="20"/>
        </w:rPr>
        <w:t xml:space="preserve">Mange klasser/grupper har også glæde af støtte til det sociale sammenspil. Iværksæt relationelle tiltag og øvelser med fokus på ønsket adfærd, etablering af stærke relationer mellem børnene, men understøt også, at alle børn har mindst én tæt relation til en voksen på skolen. Man kan regulere børnenes </w:t>
      </w:r>
      <w:proofErr w:type="spellStart"/>
      <w:r w:rsidRPr="00DE56DE">
        <w:rPr>
          <w:rFonts w:ascii="KBH Tekst" w:hAnsi="KBH Tekst"/>
          <w:sz w:val="20"/>
          <w:szCs w:val="20"/>
        </w:rPr>
        <w:t>arousal</w:t>
      </w:r>
      <w:proofErr w:type="spellEnd"/>
      <w:r w:rsidRPr="00DE56DE">
        <w:rPr>
          <w:rFonts w:ascii="KBH Tekst" w:hAnsi="KBH Tekst"/>
          <w:sz w:val="20"/>
          <w:szCs w:val="20"/>
        </w:rPr>
        <w:t xml:space="preserve"> ved at være bevidst om, at børn spejler sig i andre børn og voksne. Mød børnene med ro og glæde, spørg til deres perspektiv, skab mening og motivation i deres skoledag. </w:t>
      </w:r>
    </w:p>
    <w:p w14:paraId="2DA7D33C" w14:textId="77777777" w:rsidR="009E1C4B" w:rsidRPr="00DE56DE" w:rsidRDefault="009E1C4B" w:rsidP="006D3154">
      <w:pPr>
        <w:spacing w:line="240" w:lineRule="auto"/>
        <w:rPr>
          <w:rFonts w:ascii="KBH Tekst" w:hAnsi="KBH Tekst"/>
          <w:sz w:val="20"/>
          <w:szCs w:val="20"/>
        </w:rPr>
      </w:pPr>
      <w:r w:rsidRPr="00DE56DE">
        <w:rPr>
          <w:rFonts w:ascii="KBH Tekst" w:hAnsi="KBH Tekst"/>
          <w:sz w:val="20"/>
          <w:szCs w:val="20"/>
        </w:rPr>
        <w:t xml:space="preserve">Aftaler om fælles ramme og fælles pædagogisk-didaktisk tilgang omkring en bestemt gruppe af børn, kan være afgørende for, om det lykkes at skabe et fællesskab med deltagelsesmuligheder for alle børn i gruppen. </w:t>
      </w:r>
    </w:p>
    <w:p w14:paraId="315C27DA" w14:textId="7F95D73F" w:rsidR="009F3269" w:rsidRDefault="009F3269" w:rsidP="006D3154">
      <w:pPr>
        <w:spacing w:line="240" w:lineRule="auto"/>
        <w:rPr>
          <w:rFonts w:ascii="KBH Tekst" w:hAnsi="KBH Tekst"/>
          <w:b/>
          <w:bCs/>
        </w:rPr>
      </w:pPr>
    </w:p>
    <w:p w14:paraId="3DFF7CC6" w14:textId="77777777" w:rsidR="00940A2F" w:rsidRDefault="00940A2F">
      <w:pPr>
        <w:rPr>
          <w:rFonts w:ascii="KBH Tekst" w:hAnsi="KBH Tekst"/>
          <w:b/>
          <w:bCs/>
        </w:rPr>
      </w:pPr>
      <w:r>
        <w:br w:type="page"/>
      </w:r>
    </w:p>
    <w:p w14:paraId="326F8AD1" w14:textId="4AEB3FE8" w:rsidR="009F3269" w:rsidRDefault="009F3269" w:rsidP="00461036">
      <w:pPr>
        <w:pStyle w:val="Overskrift2"/>
      </w:pPr>
      <w:r>
        <w:lastRenderedPageBreak/>
        <w:t xml:space="preserve">Anvendelse </w:t>
      </w:r>
      <w:r w:rsidR="00E67666">
        <w:t xml:space="preserve">af pædagogisk notat </w:t>
      </w:r>
      <w:r w:rsidRPr="009F3269">
        <w:t>med fokus på loopet mellem arbejdsark og statusark</w:t>
      </w:r>
    </w:p>
    <w:p w14:paraId="1931D72D" w14:textId="6E26D7B3" w:rsidR="00F87A91" w:rsidRPr="009C4AAC" w:rsidRDefault="00F87A91" w:rsidP="00F87A91">
      <w:pPr>
        <w:spacing w:line="240" w:lineRule="auto"/>
        <w:rPr>
          <w:rFonts w:ascii="KBH Tekst" w:eastAsia="KBH" w:hAnsi="KBH Tekst" w:cs="KBH"/>
          <w:sz w:val="20"/>
          <w:szCs w:val="20"/>
        </w:rPr>
      </w:pPr>
      <w:r w:rsidRPr="002E5120">
        <w:rPr>
          <w:rFonts w:ascii="KBH Tekst" w:eastAsia="KBH" w:hAnsi="KBH Tekst" w:cs="KBH"/>
          <w:sz w:val="20"/>
          <w:szCs w:val="20"/>
        </w:rPr>
        <w:t xml:space="preserve">Det pædagogiske notat består at et arbejdsark og et statusark. Tilsammen skal arbejdet med de to ark understøtte, at der igangsættes målrettede samt forebyggende og foregribende indsatser i praksis for de børn eller grupper af børn, hvor skole/KKFO/klub har vurderet, at der er behov for en systematisk faglig/social indsats omkring barnet eller gruppen. Det pædagogiske notat skal sikre, at både barnets/børnegruppens ressourcer og bekymringer bliver belyst. </w:t>
      </w:r>
      <w:r>
        <w:rPr>
          <w:rFonts w:ascii="KBH Tekst" w:eastAsia="KBH" w:hAnsi="KBH Tekst" w:cs="KBH"/>
          <w:sz w:val="20"/>
          <w:szCs w:val="20"/>
        </w:rPr>
        <w:t>I arbejdsarket beskriver teamet</w:t>
      </w:r>
      <w:r w:rsidRPr="009C4AAC">
        <w:rPr>
          <w:rFonts w:ascii="KBH Tekst" w:eastAsia="KBH" w:hAnsi="KBH Tekst" w:cs="KBH"/>
          <w:sz w:val="20"/>
          <w:szCs w:val="20"/>
        </w:rPr>
        <w:t>, hvordan de arbejde</w:t>
      </w:r>
      <w:r>
        <w:rPr>
          <w:rFonts w:ascii="KBH Tekst" w:eastAsia="KBH" w:hAnsi="KBH Tekst" w:cs="KBH"/>
          <w:sz w:val="20"/>
          <w:szCs w:val="20"/>
        </w:rPr>
        <w:t>r</w:t>
      </w:r>
      <w:r w:rsidRPr="009C4AAC">
        <w:rPr>
          <w:rFonts w:ascii="KBH Tekst" w:eastAsia="KBH" w:hAnsi="KBH Tekst" w:cs="KBH"/>
          <w:sz w:val="20"/>
          <w:szCs w:val="20"/>
        </w:rPr>
        <w:t xml:space="preserve"> med en konkret bekymring. De opstille</w:t>
      </w:r>
      <w:r>
        <w:rPr>
          <w:rFonts w:ascii="KBH Tekst" w:eastAsia="KBH" w:hAnsi="KBH Tekst" w:cs="KBH"/>
          <w:sz w:val="20"/>
          <w:szCs w:val="20"/>
        </w:rPr>
        <w:t>r</w:t>
      </w:r>
      <w:r w:rsidRPr="009C4AAC">
        <w:rPr>
          <w:rFonts w:ascii="KBH Tekst" w:eastAsia="KBH" w:hAnsi="KBH Tekst" w:cs="KBH"/>
          <w:sz w:val="20"/>
          <w:szCs w:val="20"/>
        </w:rPr>
        <w:t xml:space="preserve"> mål for arbejdet de næste 6-10 uger. Når indsatsen evalueres, vurderer teamet</w:t>
      </w:r>
      <w:r>
        <w:rPr>
          <w:rFonts w:ascii="KBH Tekst" w:eastAsia="KBH" w:hAnsi="KBH Tekst" w:cs="KBH"/>
          <w:sz w:val="20"/>
          <w:szCs w:val="20"/>
        </w:rPr>
        <w:t>,</w:t>
      </w:r>
      <w:r w:rsidRPr="009C4AAC">
        <w:rPr>
          <w:rFonts w:ascii="KBH Tekst" w:eastAsia="KBH" w:hAnsi="KBH Tekst" w:cs="KBH"/>
          <w:sz w:val="20"/>
          <w:szCs w:val="20"/>
        </w:rPr>
        <w:t xml:space="preserve"> om de skal opstille nye mål og lave</w:t>
      </w:r>
      <w:r>
        <w:rPr>
          <w:rFonts w:ascii="KBH Tekst" w:eastAsia="KBH" w:hAnsi="KBH Tekst" w:cs="KBH"/>
          <w:sz w:val="20"/>
          <w:szCs w:val="20"/>
        </w:rPr>
        <w:t xml:space="preserve"> </w:t>
      </w:r>
      <w:r w:rsidRPr="009C4AAC">
        <w:rPr>
          <w:rFonts w:ascii="KBH Tekst" w:eastAsia="KBH" w:hAnsi="KBH Tekst" w:cs="KBH"/>
          <w:sz w:val="20"/>
          <w:szCs w:val="20"/>
        </w:rPr>
        <w:t xml:space="preserve">en ny handleplan og derfor påbegynde et nyt arbejdsark. Eller om </w:t>
      </w:r>
      <w:r>
        <w:rPr>
          <w:rFonts w:ascii="KBH Tekst" w:eastAsia="KBH" w:hAnsi="KBH Tekst" w:cs="KBH"/>
          <w:sz w:val="20"/>
          <w:szCs w:val="20"/>
        </w:rPr>
        <w:t xml:space="preserve">de fastholder </w:t>
      </w:r>
      <w:r w:rsidRPr="009C4AAC">
        <w:rPr>
          <w:rFonts w:ascii="KBH Tekst" w:eastAsia="KBH" w:hAnsi="KBH Tekst" w:cs="KBH"/>
          <w:sz w:val="20"/>
          <w:szCs w:val="20"/>
        </w:rPr>
        <w:t xml:space="preserve">målene og </w:t>
      </w:r>
      <w:r>
        <w:rPr>
          <w:rFonts w:ascii="KBH Tekst" w:eastAsia="KBH" w:hAnsi="KBH Tekst" w:cs="KBH"/>
          <w:sz w:val="20"/>
          <w:szCs w:val="20"/>
        </w:rPr>
        <w:t xml:space="preserve">justerer </w:t>
      </w:r>
      <w:r w:rsidRPr="009C4AAC">
        <w:rPr>
          <w:rFonts w:ascii="KBH Tekst" w:eastAsia="KBH" w:hAnsi="KBH Tekst" w:cs="KBH"/>
          <w:sz w:val="20"/>
          <w:szCs w:val="20"/>
        </w:rPr>
        <w:t>indsatsen</w:t>
      </w:r>
      <w:r>
        <w:rPr>
          <w:rFonts w:ascii="KBH Tekst" w:eastAsia="KBH" w:hAnsi="KBH Tekst" w:cs="KBH"/>
          <w:sz w:val="20"/>
          <w:szCs w:val="20"/>
        </w:rPr>
        <w:t xml:space="preserve"> og</w:t>
      </w:r>
      <w:r w:rsidRPr="009C4AAC">
        <w:rPr>
          <w:rFonts w:ascii="KBH Tekst" w:eastAsia="KBH" w:hAnsi="KBH Tekst" w:cs="KBH"/>
          <w:sz w:val="20"/>
          <w:szCs w:val="20"/>
        </w:rPr>
        <w:t xml:space="preserve"> arbejder videre i det samme arbejdsark. Når et nyt arbejdsark påbegyndes, er det afgørende</w:t>
      </w:r>
      <w:r>
        <w:rPr>
          <w:rFonts w:ascii="KBH Tekst" w:eastAsia="KBH" w:hAnsi="KBH Tekst" w:cs="KBH"/>
          <w:sz w:val="20"/>
          <w:szCs w:val="20"/>
        </w:rPr>
        <w:t>,</w:t>
      </w:r>
      <w:r w:rsidRPr="009C4AAC">
        <w:rPr>
          <w:rFonts w:ascii="KBH Tekst" w:eastAsia="KBH" w:hAnsi="KBH Tekst" w:cs="KBH"/>
          <w:sz w:val="20"/>
          <w:szCs w:val="20"/>
        </w:rPr>
        <w:t xml:space="preserve"> at det tager afsæt i den viden</w:t>
      </w:r>
      <w:r>
        <w:rPr>
          <w:rFonts w:ascii="KBH Tekst" w:eastAsia="KBH" w:hAnsi="KBH Tekst" w:cs="KBH"/>
          <w:sz w:val="20"/>
          <w:szCs w:val="20"/>
        </w:rPr>
        <w:t>,</w:t>
      </w:r>
      <w:r w:rsidRPr="009C4AAC">
        <w:rPr>
          <w:rFonts w:ascii="KBH Tekst" w:eastAsia="KBH" w:hAnsi="KBH Tekst" w:cs="KBH"/>
          <w:sz w:val="20"/>
          <w:szCs w:val="20"/>
        </w:rPr>
        <w:t xml:space="preserve"> det foregående arbejdsark genererede. Det vil sige viden, der nu skal blive en del af den fælles pædagogiske og didaktiske tilgang til gruppen. </w:t>
      </w:r>
    </w:p>
    <w:p w14:paraId="28188D46" w14:textId="77777777" w:rsidR="00F87A91" w:rsidRDefault="00F87A91" w:rsidP="00F87A91">
      <w:pPr>
        <w:spacing w:line="240" w:lineRule="auto"/>
        <w:rPr>
          <w:rFonts w:ascii="KBH Tekst" w:eastAsia="KBH" w:hAnsi="KBH Tekst" w:cs="KBH"/>
          <w:sz w:val="20"/>
          <w:szCs w:val="20"/>
        </w:rPr>
      </w:pPr>
      <w:r w:rsidRPr="5DD50640">
        <w:rPr>
          <w:rFonts w:ascii="KBH Tekst" w:eastAsia="KBH" w:hAnsi="KBH Tekst" w:cs="KBH"/>
          <w:sz w:val="20"/>
          <w:szCs w:val="20"/>
        </w:rPr>
        <w:t xml:space="preserve">For at få et overblik over den viden og erfaring teamet får om barnet/gruppen over tid, </w:t>
      </w:r>
      <w:r>
        <w:rPr>
          <w:rFonts w:ascii="KBH Tekst" w:eastAsia="KBH" w:hAnsi="KBH Tekst" w:cs="KBH"/>
          <w:sz w:val="20"/>
          <w:szCs w:val="20"/>
        </w:rPr>
        <w:t xml:space="preserve">skal teamet </w:t>
      </w:r>
      <w:r w:rsidRPr="5DD50640">
        <w:rPr>
          <w:rFonts w:ascii="KBH Tekst" w:eastAsia="KBH" w:hAnsi="KBH Tekst" w:cs="KBH"/>
          <w:sz w:val="20"/>
          <w:szCs w:val="20"/>
        </w:rPr>
        <w:t xml:space="preserve">minimum en gang om året </w:t>
      </w:r>
      <w:r>
        <w:rPr>
          <w:rFonts w:ascii="KBH Tekst" w:eastAsia="KBH" w:hAnsi="KBH Tekst" w:cs="KBH"/>
          <w:sz w:val="20"/>
          <w:szCs w:val="20"/>
        </w:rPr>
        <w:t xml:space="preserve">samle </w:t>
      </w:r>
      <w:r w:rsidRPr="5DD50640">
        <w:rPr>
          <w:rFonts w:ascii="KBH Tekst" w:eastAsia="KBH" w:hAnsi="KBH Tekst" w:cs="KBH"/>
          <w:sz w:val="20"/>
          <w:szCs w:val="20"/>
        </w:rPr>
        <w:t xml:space="preserve">op i aktuelle statusark. Statusarket fungerer som en årlig opsamlende fortælling om, hvad der har været arbejdet med, hvad der virker af både indsatser og mestringsstrategier samt barnets/gruppens faglige progression og sociale og personlige udvikling. </w:t>
      </w:r>
    </w:p>
    <w:p w14:paraId="50F08B8C" w14:textId="77777777" w:rsidR="00F87A91" w:rsidRPr="009C4AAC" w:rsidRDefault="00F87A91" w:rsidP="00F87A91">
      <w:pPr>
        <w:spacing w:line="240" w:lineRule="auto"/>
        <w:rPr>
          <w:rFonts w:ascii="KBH Tekst" w:eastAsia="KBH" w:hAnsi="KBH Tekst" w:cs="KBH"/>
          <w:sz w:val="20"/>
          <w:szCs w:val="20"/>
        </w:rPr>
      </w:pPr>
    </w:p>
    <w:p w14:paraId="372660E3" w14:textId="77777777" w:rsidR="00F87A91" w:rsidRPr="009C4AAC" w:rsidRDefault="00F87A91" w:rsidP="00F87A91">
      <w:pPr>
        <w:spacing w:line="240" w:lineRule="auto"/>
        <w:rPr>
          <w:rFonts w:ascii="KBH Tekst" w:eastAsia="KBH" w:hAnsi="KBH Tekst" w:cs="KBH"/>
          <w:b/>
          <w:bCs/>
          <w:sz w:val="20"/>
          <w:szCs w:val="20"/>
        </w:rPr>
      </w:pPr>
      <w:r w:rsidRPr="009C4AAC">
        <w:rPr>
          <w:rFonts w:ascii="KBH Tekst" w:eastAsia="KBH" w:hAnsi="KBH Tekst" w:cs="KBH"/>
          <w:b/>
          <w:bCs/>
          <w:sz w:val="20"/>
          <w:szCs w:val="20"/>
        </w:rPr>
        <w:t>Hvornår påbegynde</w:t>
      </w:r>
      <w:r>
        <w:rPr>
          <w:rFonts w:ascii="KBH Tekst" w:eastAsia="KBH" w:hAnsi="KBH Tekst" w:cs="KBH"/>
          <w:b/>
          <w:bCs/>
          <w:sz w:val="20"/>
          <w:szCs w:val="20"/>
        </w:rPr>
        <w:t xml:space="preserve">r teamet </w:t>
      </w:r>
      <w:r w:rsidRPr="009C4AAC">
        <w:rPr>
          <w:rFonts w:ascii="KBH Tekst" w:eastAsia="KBH" w:hAnsi="KBH Tekst" w:cs="KBH"/>
          <w:b/>
          <w:bCs/>
          <w:sz w:val="20"/>
          <w:szCs w:val="20"/>
        </w:rPr>
        <w:t>et pædagogisk notat</w:t>
      </w:r>
      <w:r>
        <w:rPr>
          <w:rFonts w:ascii="KBH Tekst" w:eastAsia="KBH" w:hAnsi="KBH Tekst" w:cs="KBH"/>
          <w:b/>
          <w:bCs/>
          <w:sz w:val="20"/>
          <w:szCs w:val="20"/>
        </w:rPr>
        <w:t>?</w:t>
      </w:r>
    </w:p>
    <w:p w14:paraId="30AD382D" w14:textId="3A82CF03" w:rsidR="00F87A91" w:rsidRDefault="00F87A91" w:rsidP="00F87A91">
      <w:pPr>
        <w:spacing w:line="240" w:lineRule="auto"/>
        <w:rPr>
          <w:rFonts w:ascii="KBH Tekst" w:eastAsia="KBH" w:hAnsi="KBH Tekst" w:cs="KBH"/>
          <w:sz w:val="20"/>
          <w:szCs w:val="20"/>
        </w:rPr>
      </w:pPr>
      <w:r w:rsidRPr="5DD50640">
        <w:rPr>
          <w:rFonts w:ascii="KBH Tekst" w:eastAsia="KBH" w:hAnsi="KBH Tekst" w:cs="KBH"/>
          <w:sz w:val="20"/>
          <w:szCs w:val="20"/>
        </w:rPr>
        <w:t>Det pædagogiske arbejdsark påbegyndes, når et team</w:t>
      </w:r>
      <w:r>
        <w:rPr>
          <w:rFonts w:ascii="KBH Tekst" w:eastAsia="KBH" w:hAnsi="KBH Tekst" w:cs="KBH"/>
          <w:sz w:val="20"/>
          <w:szCs w:val="20"/>
        </w:rPr>
        <w:t>,</w:t>
      </w:r>
      <w:r w:rsidRPr="5DD50640">
        <w:rPr>
          <w:rFonts w:ascii="KBH Tekst" w:eastAsia="KBH" w:hAnsi="KBH Tekst" w:cs="KBH"/>
          <w:sz w:val="20"/>
          <w:szCs w:val="20"/>
        </w:rPr>
        <w:t xml:space="preserve"> efter at have afprøve</w:t>
      </w:r>
      <w:r>
        <w:rPr>
          <w:rFonts w:ascii="KBH Tekst" w:eastAsia="KBH" w:hAnsi="KBH Tekst" w:cs="KBH"/>
          <w:sz w:val="20"/>
          <w:szCs w:val="20"/>
        </w:rPr>
        <w:t>t</w:t>
      </w:r>
      <w:r w:rsidRPr="5DD50640">
        <w:rPr>
          <w:rFonts w:ascii="KBH Tekst" w:eastAsia="KBH" w:hAnsi="KBH Tekst" w:cs="KBH"/>
          <w:sz w:val="20"/>
          <w:szCs w:val="20"/>
        </w:rPr>
        <w:t xml:space="preserve"> en række forskellige pædagogisk didaktiske indsatser omkring barnet/gruppen, oplever, at barnet/gruppen </w:t>
      </w:r>
      <w:r>
        <w:rPr>
          <w:rFonts w:ascii="KBH Tekst" w:eastAsia="KBH" w:hAnsi="KBH Tekst" w:cs="KBH"/>
          <w:sz w:val="20"/>
          <w:szCs w:val="20"/>
        </w:rPr>
        <w:t xml:space="preserve">ikke </w:t>
      </w:r>
      <w:r w:rsidRPr="5DD50640">
        <w:rPr>
          <w:rFonts w:ascii="KBH Tekst" w:eastAsia="KBH" w:hAnsi="KBH Tekst" w:cs="KBH"/>
          <w:sz w:val="20"/>
          <w:szCs w:val="20"/>
        </w:rPr>
        <w:t xml:space="preserve">kommer i positiv udvikling. </w:t>
      </w:r>
    </w:p>
    <w:p w14:paraId="38BFB9C7" w14:textId="4E6A19FB" w:rsidR="00F87A91" w:rsidRDefault="00F87A91" w:rsidP="00F87A91">
      <w:pPr>
        <w:spacing w:line="240" w:lineRule="auto"/>
        <w:rPr>
          <w:rFonts w:ascii="KBH Tekst" w:eastAsia="KBH" w:hAnsi="KBH Tekst" w:cs="KBH"/>
          <w:sz w:val="20"/>
          <w:szCs w:val="20"/>
        </w:rPr>
      </w:pPr>
      <w:r w:rsidRPr="5DD50640">
        <w:rPr>
          <w:rFonts w:ascii="KBH Tekst" w:eastAsia="KBH" w:hAnsi="KBH Tekst" w:cs="KBH"/>
          <w:sz w:val="20"/>
          <w:szCs w:val="20"/>
        </w:rPr>
        <w:t>Teamet udarbejder selv typisk statusdelen af arbejdsarket forud for vejledning fra RC/PLC.</w:t>
      </w:r>
      <w:r>
        <w:rPr>
          <w:rFonts w:ascii="KBH Tekst" w:eastAsia="KBH" w:hAnsi="KBH Tekst" w:cs="KBH"/>
          <w:sz w:val="20"/>
          <w:szCs w:val="20"/>
        </w:rPr>
        <w:t xml:space="preserve"> </w:t>
      </w:r>
      <w:r w:rsidRPr="5DD50640">
        <w:rPr>
          <w:rFonts w:ascii="KBH Tekst" w:eastAsia="KBH" w:hAnsi="KBH Tekst" w:cs="KBH"/>
          <w:sz w:val="20"/>
          <w:szCs w:val="20"/>
        </w:rPr>
        <w:t xml:space="preserve">Overblikket i statusarket udfyldes løbende eller som minimum en gang om året. </w:t>
      </w:r>
    </w:p>
    <w:p w14:paraId="2E46E542" w14:textId="77777777" w:rsidR="00F87A91" w:rsidRPr="009C4AAC" w:rsidRDefault="00F87A91" w:rsidP="00F87A91">
      <w:pPr>
        <w:spacing w:line="240" w:lineRule="auto"/>
        <w:rPr>
          <w:rFonts w:ascii="KBH Tekst" w:eastAsia="KBH" w:hAnsi="KBH Tekst" w:cs="KBH"/>
          <w:sz w:val="20"/>
          <w:szCs w:val="20"/>
        </w:rPr>
      </w:pPr>
      <w:r w:rsidRPr="5DD50640">
        <w:rPr>
          <w:rFonts w:ascii="KBH Tekst" w:eastAsia="KBH" w:hAnsi="KBH Tekst" w:cs="KBH"/>
          <w:sz w:val="20"/>
          <w:szCs w:val="20"/>
        </w:rPr>
        <w:t>I vejledningens del 1 til teamet kan der læses mere om, hvornår et pædagogisk notat afsluttes.</w:t>
      </w:r>
    </w:p>
    <w:p w14:paraId="70D5CE4B" w14:textId="77777777" w:rsidR="00F87A91" w:rsidRPr="009C4AAC" w:rsidRDefault="00F87A91" w:rsidP="00F87A91">
      <w:pPr>
        <w:spacing w:line="240" w:lineRule="auto"/>
        <w:rPr>
          <w:rFonts w:ascii="KBH Tekst" w:eastAsia="KBH" w:hAnsi="KBH Tekst" w:cs="KBH"/>
          <w:sz w:val="20"/>
          <w:szCs w:val="20"/>
        </w:rPr>
      </w:pPr>
      <w:r w:rsidRPr="5DD50640">
        <w:rPr>
          <w:rFonts w:ascii="KBH Tekst" w:eastAsia="KBH" w:hAnsi="KBH Tekst" w:cs="KBH"/>
          <w:sz w:val="20"/>
          <w:szCs w:val="20"/>
        </w:rPr>
        <w:t>Statusarkets statusbeskrivelse kan også bruges til en generel opsamling på data for alle børn indsamlet gennem test og prøver, trivselsmålinger, klassekonferencer (faglighed/trivsel) evt. til brug for status til skole-hjemsamtaler</w:t>
      </w:r>
      <w:r>
        <w:rPr>
          <w:rFonts w:ascii="KBH Tekst" w:eastAsia="KBH" w:hAnsi="KBH Tekst" w:cs="KBH"/>
          <w:sz w:val="20"/>
          <w:szCs w:val="20"/>
        </w:rPr>
        <w:t>.</w:t>
      </w:r>
    </w:p>
    <w:p w14:paraId="555811B9" w14:textId="77777777" w:rsidR="00F87A91" w:rsidRDefault="00F87A91" w:rsidP="00F87A91">
      <w:pPr>
        <w:spacing w:line="240" w:lineRule="auto"/>
        <w:rPr>
          <w:rFonts w:ascii="KBH Tekst" w:eastAsia="KBH" w:hAnsi="KBH Tekst" w:cs="KBH"/>
          <w:sz w:val="20"/>
          <w:szCs w:val="20"/>
        </w:rPr>
      </w:pPr>
    </w:p>
    <w:p w14:paraId="2EACD76D" w14:textId="77777777" w:rsidR="00F87A91" w:rsidRPr="009C4AAC" w:rsidRDefault="00F87A91" w:rsidP="00F87A91">
      <w:pPr>
        <w:spacing w:line="240" w:lineRule="auto"/>
        <w:rPr>
          <w:rFonts w:ascii="KBH Tekst" w:eastAsia="KBH Tekst" w:hAnsi="KBH Tekst" w:cs="KBH Tekst"/>
          <w:sz w:val="20"/>
          <w:szCs w:val="20"/>
        </w:rPr>
      </w:pPr>
      <w:r w:rsidRPr="009C4AAC">
        <w:rPr>
          <w:rFonts w:ascii="KBH Tekst" w:eastAsia="KBH Tekst" w:hAnsi="KBH Tekst" w:cs="KBH Tekst"/>
          <w:b/>
          <w:bCs/>
          <w:color w:val="000000" w:themeColor="text1"/>
          <w:sz w:val="20"/>
          <w:szCs w:val="20"/>
        </w:rPr>
        <w:t xml:space="preserve">Ledelsens systematiske opfølgning </w:t>
      </w:r>
    </w:p>
    <w:p w14:paraId="7005402E" w14:textId="6E41B9C1" w:rsidR="00F87A91" w:rsidRDefault="00F87A91" w:rsidP="00F87A91">
      <w:pPr>
        <w:spacing w:line="240" w:lineRule="auto"/>
        <w:rPr>
          <w:rFonts w:ascii="KBH Tekst" w:hAnsi="KBH Tekst"/>
          <w:sz w:val="20"/>
          <w:szCs w:val="20"/>
        </w:rPr>
      </w:pPr>
      <w:r w:rsidRPr="7AAE27D0">
        <w:rPr>
          <w:rFonts w:ascii="KBH Tekst" w:hAnsi="KBH Tekst"/>
          <w:sz w:val="20"/>
          <w:szCs w:val="20"/>
        </w:rPr>
        <w:t>Erfaringen viser</w:t>
      </w:r>
      <w:r>
        <w:rPr>
          <w:rFonts w:ascii="KBH Tekst" w:hAnsi="KBH Tekst"/>
          <w:sz w:val="20"/>
          <w:szCs w:val="20"/>
        </w:rPr>
        <w:t>,</w:t>
      </w:r>
      <w:r w:rsidRPr="7AAE27D0">
        <w:rPr>
          <w:rFonts w:ascii="KBH Tekst" w:hAnsi="KBH Tekst"/>
          <w:sz w:val="20"/>
          <w:szCs w:val="20"/>
        </w:rPr>
        <w:t xml:space="preserve"> at det er vigtigt</w:t>
      </w:r>
      <w:r>
        <w:rPr>
          <w:rFonts w:ascii="KBH Tekst" w:hAnsi="KBH Tekst"/>
          <w:sz w:val="20"/>
          <w:szCs w:val="20"/>
        </w:rPr>
        <w:t>, at</w:t>
      </w:r>
      <w:r w:rsidRPr="7AAE27D0">
        <w:rPr>
          <w:rFonts w:ascii="KBH Tekst" w:hAnsi="KBH Tekst"/>
          <w:sz w:val="20"/>
          <w:szCs w:val="20"/>
        </w:rPr>
        <w:t xml:space="preserve"> ledelsen er nysgerrig på, hvordan teamet arbejder med en pågældende udfordring. </w:t>
      </w:r>
    </w:p>
    <w:p w14:paraId="147C1B1A" w14:textId="77777777" w:rsidR="00F87A91" w:rsidRDefault="00F87A91" w:rsidP="00F87A91">
      <w:pPr>
        <w:spacing w:line="240" w:lineRule="auto"/>
        <w:rPr>
          <w:rFonts w:ascii="KBH Tekst" w:hAnsi="KBH Tekst"/>
          <w:sz w:val="20"/>
          <w:szCs w:val="20"/>
        </w:rPr>
      </w:pPr>
      <w:r w:rsidRPr="7AAE27D0">
        <w:rPr>
          <w:rFonts w:ascii="KBH Tekst" w:hAnsi="KBH Tekst"/>
          <w:sz w:val="20"/>
          <w:szCs w:val="20"/>
        </w:rPr>
        <w:t xml:space="preserve">I feltet ”Underskrivende leder” beskriver ledelsen, hvordan der ledelsesmæssigt følges op på teamets systematiske indsatser vedrørende barnet/gruppen. Det kan fx være gennem observationer, sparring, deltagelse i teammøder, sparring til understøttende RC/PLC-medarbejdere eller gennem dialogen med fx teamkoordinatorer. </w:t>
      </w:r>
    </w:p>
    <w:p w14:paraId="4DEA2548" w14:textId="77777777" w:rsidR="00F87A91" w:rsidRPr="00F87A91" w:rsidRDefault="00F87A91" w:rsidP="00F87A91"/>
    <w:p w14:paraId="63A1193B" w14:textId="761D7E5B" w:rsidR="009F3269" w:rsidRDefault="009F3269">
      <w:pPr>
        <w:rPr>
          <w:rFonts w:ascii="KBH Tekst" w:hAnsi="KBH Tekst"/>
          <w:b/>
          <w:bCs/>
        </w:rPr>
      </w:pPr>
    </w:p>
    <w:sectPr w:rsidR="009F3269">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5050F" w14:textId="77777777" w:rsidR="002B4AF4" w:rsidRDefault="002B4AF4" w:rsidP="009F3269">
      <w:pPr>
        <w:spacing w:after="0" w:line="240" w:lineRule="auto"/>
      </w:pPr>
      <w:r>
        <w:separator/>
      </w:r>
    </w:p>
  </w:endnote>
  <w:endnote w:type="continuationSeparator" w:id="0">
    <w:p w14:paraId="4763CD79" w14:textId="77777777" w:rsidR="002B4AF4" w:rsidRDefault="002B4AF4" w:rsidP="009F3269">
      <w:pPr>
        <w:spacing w:after="0" w:line="240" w:lineRule="auto"/>
      </w:pPr>
      <w:r>
        <w:continuationSeparator/>
      </w:r>
    </w:p>
  </w:endnote>
  <w:endnote w:type="continuationNotice" w:id="1">
    <w:p w14:paraId="3D58084D" w14:textId="77777777" w:rsidR="002B4AF4" w:rsidRDefault="002B4A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BH">
    <w:panose1 w:val="00000500000000000000"/>
    <w:charset w:val="00"/>
    <w:family w:val="auto"/>
    <w:pitch w:val="variable"/>
    <w:sig w:usb0="00000007" w:usb1="00000001" w:usb2="00000000" w:usb3="00000000" w:csb0="00000093" w:csb1="00000000"/>
  </w:font>
  <w:font w:name="KBH Tekst">
    <w:altName w:val="Courier New"/>
    <w:panose1 w:val="00000500000000000000"/>
    <w:charset w:val="00"/>
    <w:family w:val="auto"/>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637655"/>
      <w:docPartObj>
        <w:docPartGallery w:val="Page Numbers (Bottom of Page)"/>
        <w:docPartUnique/>
      </w:docPartObj>
    </w:sdtPr>
    <w:sdtEndPr>
      <w:rPr>
        <w:rFonts w:ascii="KBH Tekst" w:hAnsi="KBH Tekst"/>
        <w:sz w:val="18"/>
        <w:szCs w:val="18"/>
      </w:rPr>
    </w:sdtEndPr>
    <w:sdtContent>
      <w:p w14:paraId="4282E90B" w14:textId="4C5274D4" w:rsidR="009F3269" w:rsidRPr="009F3269" w:rsidRDefault="009F3269">
        <w:pPr>
          <w:pStyle w:val="Sidefod"/>
          <w:jc w:val="right"/>
          <w:rPr>
            <w:rFonts w:ascii="KBH Tekst" w:hAnsi="KBH Tekst"/>
            <w:sz w:val="18"/>
            <w:szCs w:val="18"/>
          </w:rPr>
        </w:pPr>
        <w:r w:rsidRPr="009F3269">
          <w:rPr>
            <w:rFonts w:ascii="KBH Tekst" w:hAnsi="KBH Tekst"/>
            <w:sz w:val="18"/>
            <w:szCs w:val="18"/>
          </w:rPr>
          <w:fldChar w:fldCharType="begin"/>
        </w:r>
        <w:r w:rsidRPr="009F3269">
          <w:rPr>
            <w:rFonts w:ascii="KBH Tekst" w:hAnsi="KBH Tekst"/>
            <w:sz w:val="18"/>
            <w:szCs w:val="18"/>
          </w:rPr>
          <w:instrText>PAGE   \* MERGEFORMAT</w:instrText>
        </w:r>
        <w:r w:rsidRPr="009F3269">
          <w:rPr>
            <w:rFonts w:ascii="KBH Tekst" w:hAnsi="KBH Tekst"/>
            <w:sz w:val="18"/>
            <w:szCs w:val="18"/>
          </w:rPr>
          <w:fldChar w:fldCharType="separate"/>
        </w:r>
        <w:r w:rsidRPr="009F3269">
          <w:rPr>
            <w:rFonts w:ascii="KBH Tekst" w:hAnsi="KBH Tekst"/>
            <w:sz w:val="18"/>
            <w:szCs w:val="18"/>
          </w:rPr>
          <w:t>2</w:t>
        </w:r>
        <w:r w:rsidRPr="009F3269">
          <w:rPr>
            <w:rFonts w:ascii="KBH Tekst" w:hAnsi="KBH Tekst"/>
            <w:sz w:val="18"/>
            <w:szCs w:val="18"/>
          </w:rPr>
          <w:fldChar w:fldCharType="end"/>
        </w:r>
      </w:p>
    </w:sdtContent>
  </w:sdt>
  <w:p w14:paraId="1AAFD951" w14:textId="77777777" w:rsidR="009F3269" w:rsidRDefault="009F326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EA585" w14:textId="77777777" w:rsidR="002B4AF4" w:rsidRDefault="002B4AF4" w:rsidP="009F3269">
      <w:pPr>
        <w:spacing w:after="0" w:line="240" w:lineRule="auto"/>
      </w:pPr>
      <w:r>
        <w:separator/>
      </w:r>
    </w:p>
  </w:footnote>
  <w:footnote w:type="continuationSeparator" w:id="0">
    <w:p w14:paraId="27A7DBB5" w14:textId="77777777" w:rsidR="002B4AF4" w:rsidRDefault="002B4AF4" w:rsidP="009F3269">
      <w:pPr>
        <w:spacing w:after="0" w:line="240" w:lineRule="auto"/>
      </w:pPr>
      <w:r>
        <w:continuationSeparator/>
      </w:r>
    </w:p>
  </w:footnote>
  <w:footnote w:type="continuationNotice" w:id="1">
    <w:p w14:paraId="5A419619" w14:textId="77777777" w:rsidR="002B4AF4" w:rsidRDefault="002B4A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8879" w14:textId="77777777" w:rsidR="009F3269" w:rsidRPr="00C2751F" w:rsidRDefault="009F3269" w:rsidP="009F3269">
    <w:pPr>
      <w:pStyle w:val="Sidehoved"/>
      <w:rPr>
        <w:rFonts w:ascii="KBH" w:hAnsi="KBH"/>
        <w:b/>
        <w:bCs/>
        <w:sz w:val="18"/>
        <w:szCs w:val="18"/>
      </w:rPr>
    </w:pPr>
    <w:bookmarkStart w:id="0" w:name="_Hlk105758981"/>
    <w:r w:rsidRPr="00C2751F">
      <w:rPr>
        <w:rFonts w:ascii="KBH" w:hAnsi="KBH"/>
        <w:b/>
        <w:bCs/>
        <w:sz w:val="18"/>
        <w:szCs w:val="18"/>
      </w:rPr>
      <w:t>Børne- og Ungdomsforvaltningen</w:t>
    </w:r>
  </w:p>
  <w:p w14:paraId="2CD0FFD9" w14:textId="3C3B4594" w:rsidR="009F3269" w:rsidRPr="009F3269" w:rsidRDefault="009F3269">
    <w:pPr>
      <w:pStyle w:val="Sidehoved"/>
      <w:rPr>
        <w:rFonts w:ascii="KBH" w:hAnsi="KBH"/>
        <w:b/>
        <w:bCs/>
        <w:sz w:val="18"/>
        <w:szCs w:val="18"/>
      </w:rPr>
    </w:pPr>
    <w:r>
      <w:rPr>
        <w:rFonts w:ascii="KBH" w:hAnsi="KBH"/>
        <w:b/>
        <w:bCs/>
        <w:sz w:val="18"/>
        <w:szCs w:val="18"/>
      </w:rPr>
      <w:t>Vejledning til p</w:t>
    </w:r>
    <w:r w:rsidRPr="00C2751F">
      <w:rPr>
        <w:rFonts w:ascii="KBH" w:hAnsi="KBH"/>
        <w:b/>
        <w:bCs/>
        <w:sz w:val="18"/>
        <w:szCs w:val="18"/>
      </w:rPr>
      <w:t>ædagogisk notat i folkeskolen</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00E5B"/>
    <w:multiLevelType w:val="hybridMultilevel"/>
    <w:tmpl w:val="B726B918"/>
    <w:lvl w:ilvl="0" w:tplc="3FA4D8C8">
      <w:start w:val="3"/>
      <w:numFmt w:val="bullet"/>
      <w:lvlText w:val="-"/>
      <w:lvlJc w:val="left"/>
      <w:pPr>
        <w:ind w:left="720" w:hanging="360"/>
      </w:pPr>
      <w:rPr>
        <w:rFonts w:ascii="KBH" w:eastAsia="KBH Tekst" w:hAnsi="KBH" w:cs="KBH Teks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4112226"/>
    <w:multiLevelType w:val="hybridMultilevel"/>
    <w:tmpl w:val="FFFFFFFF"/>
    <w:lvl w:ilvl="0" w:tplc="FFFFFFFF">
      <w:start w:val="1"/>
      <w:numFmt w:val="bullet"/>
      <w:lvlText w:val=""/>
      <w:lvlJc w:val="left"/>
      <w:pPr>
        <w:ind w:left="720" w:hanging="360"/>
      </w:pPr>
      <w:rPr>
        <w:rFonts w:ascii="Symbol" w:hAnsi="Symbol" w:hint="default"/>
      </w:rPr>
    </w:lvl>
    <w:lvl w:ilvl="1" w:tplc="2B6ADB76">
      <w:start w:val="1"/>
      <w:numFmt w:val="bullet"/>
      <w:lvlText w:val="o"/>
      <w:lvlJc w:val="left"/>
      <w:pPr>
        <w:ind w:left="1440" w:hanging="360"/>
      </w:pPr>
      <w:rPr>
        <w:rFonts w:ascii="Courier New" w:hAnsi="Courier New" w:hint="default"/>
      </w:rPr>
    </w:lvl>
    <w:lvl w:ilvl="2" w:tplc="EE4C7104">
      <w:start w:val="1"/>
      <w:numFmt w:val="bullet"/>
      <w:lvlText w:val=""/>
      <w:lvlJc w:val="left"/>
      <w:pPr>
        <w:ind w:left="2160" w:hanging="360"/>
      </w:pPr>
      <w:rPr>
        <w:rFonts w:ascii="Wingdings" w:hAnsi="Wingdings" w:hint="default"/>
      </w:rPr>
    </w:lvl>
    <w:lvl w:ilvl="3" w:tplc="4918727E">
      <w:start w:val="1"/>
      <w:numFmt w:val="bullet"/>
      <w:lvlText w:val=""/>
      <w:lvlJc w:val="left"/>
      <w:pPr>
        <w:ind w:left="2880" w:hanging="360"/>
      </w:pPr>
      <w:rPr>
        <w:rFonts w:ascii="Symbol" w:hAnsi="Symbol" w:hint="default"/>
      </w:rPr>
    </w:lvl>
    <w:lvl w:ilvl="4" w:tplc="B5446706">
      <w:start w:val="1"/>
      <w:numFmt w:val="bullet"/>
      <w:lvlText w:val="o"/>
      <w:lvlJc w:val="left"/>
      <w:pPr>
        <w:ind w:left="3600" w:hanging="360"/>
      </w:pPr>
      <w:rPr>
        <w:rFonts w:ascii="Courier New" w:hAnsi="Courier New" w:hint="default"/>
      </w:rPr>
    </w:lvl>
    <w:lvl w:ilvl="5" w:tplc="EE56224A">
      <w:start w:val="1"/>
      <w:numFmt w:val="bullet"/>
      <w:lvlText w:val=""/>
      <w:lvlJc w:val="left"/>
      <w:pPr>
        <w:ind w:left="4320" w:hanging="360"/>
      </w:pPr>
      <w:rPr>
        <w:rFonts w:ascii="Wingdings" w:hAnsi="Wingdings" w:hint="default"/>
      </w:rPr>
    </w:lvl>
    <w:lvl w:ilvl="6" w:tplc="B68EF34E">
      <w:start w:val="1"/>
      <w:numFmt w:val="bullet"/>
      <w:lvlText w:val=""/>
      <w:lvlJc w:val="left"/>
      <w:pPr>
        <w:ind w:left="5040" w:hanging="360"/>
      </w:pPr>
      <w:rPr>
        <w:rFonts w:ascii="Symbol" w:hAnsi="Symbol" w:hint="default"/>
      </w:rPr>
    </w:lvl>
    <w:lvl w:ilvl="7" w:tplc="B2643938">
      <w:start w:val="1"/>
      <w:numFmt w:val="bullet"/>
      <w:lvlText w:val="o"/>
      <w:lvlJc w:val="left"/>
      <w:pPr>
        <w:ind w:left="5760" w:hanging="360"/>
      </w:pPr>
      <w:rPr>
        <w:rFonts w:ascii="Courier New" w:hAnsi="Courier New" w:hint="default"/>
      </w:rPr>
    </w:lvl>
    <w:lvl w:ilvl="8" w:tplc="65804CDC">
      <w:start w:val="1"/>
      <w:numFmt w:val="bullet"/>
      <w:lvlText w:val=""/>
      <w:lvlJc w:val="left"/>
      <w:pPr>
        <w:ind w:left="6480" w:hanging="360"/>
      </w:pPr>
      <w:rPr>
        <w:rFonts w:ascii="Wingdings" w:hAnsi="Wingdings" w:hint="default"/>
      </w:rPr>
    </w:lvl>
  </w:abstractNum>
  <w:num w:numId="1" w16cid:durableId="1482650656">
    <w:abstractNumId w:val="1"/>
  </w:num>
  <w:num w:numId="2" w16cid:durableId="1368221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DGTnoSiuneRT7iXl97w30pINfWTsbxYn7PDAIXjtaCTNOsDFchn16vyuDahR9bpS"/>
  </w:docVars>
  <w:rsids>
    <w:rsidRoot w:val="009F3269"/>
    <w:rsid w:val="0000607F"/>
    <w:rsid w:val="00006E49"/>
    <w:rsid w:val="00051AC7"/>
    <w:rsid w:val="00061516"/>
    <w:rsid w:val="00070E60"/>
    <w:rsid w:val="000738CC"/>
    <w:rsid w:val="00087161"/>
    <w:rsid w:val="00087373"/>
    <w:rsid w:val="000915A9"/>
    <w:rsid w:val="00096DB9"/>
    <w:rsid w:val="000A4C2F"/>
    <w:rsid w:val="000A6665"/>
    <w:rsid w:val="000A7E7C"/>
    <w:rsid w:val="000C0998"/>
    <w:rsid w:val="000C5F72"/>
    <w:rsid w:val="000D75CE"/>
    <w:rsid w:val="000E26EC"/>
    <w:rsid w:val="000E283E"/>
    <w:rsid w:val="000F3322"/>
    <w:rsid w:val="000F7230"/>
    <w:rsid w:val="001007FE"/>
    <w:rsid w:val="00116530"/>
    <w:rsid w:val="001176F8"/>
    <w:rsid w:val="00117FAB"/>
    <w:rsid w:val="0013183E"/>
    <w:rsid w:val="00146476"/>
    <w:rsid w:val="00152C98"/>
    <w:rsid w:val="00156AEA"/>
    <w:rsid w:val="00161740"/>
    <w:rsid w:val="00161E9D"/>
    <w:rsid w:val="00194023"/>
    <w:rsid w:val="001B0D86"/>
    <w:rsid w:val="001C1405"/>
    <w:rsid w:val="001C3690"/>
    <w:rsid w:val="001D6872"/>
    <w:rsid w:val="001E5E1D"/>
    <w:rsid w:val="001F7B8D"/>
    <w:rsid w:val="0020447B"/>
    <w:rsid w:val="00233A80"/>
    <w:rsid w:val="00234073"/>
    <w:rsid w:val="00234107"/>
    <w:rsid w:val="00245837"/>
    <w:rsid w:val="0025167C"/>
    <w:rsid w:val="00256D57"/>
    <w:rsid w:val="0026231B"/>
    <w:rsid w:val="002762F4"/>
    <w:rsid w:val="002B0A70"/>
    <w:rsid w:val="002B3F86"/>
    <w:rsid w:val="002B4AF4"/>
    <w:rsid w:val="002C0EC0"/>
    <w:rsid w:val="002C2865"/>
    <w:rsid w:val="002D24BF"/>
    <w:rsid w:val="002E0AB4"/>
    <w:rsid w:val="002E1EDD"/>
    <w:rsid w:val="002E5120"/>
    <w:rsid w:val="002F581D"/>
    <w:rsid w:val="0030016B"/>
    <w:rsid w:val="00310523"/>
    <w:rsid w:val="00331111"/>
    <w:rsid w:val="00345A9D"/>
    <w:rsid w:val="00346953"/>
    <w:rsid w:val="00360301"/>
    <w:rsid w:val="003668B7"/>
    <w:rsid w:val="003A7E8C"/>
    <w:rsid w:val="003E4905"/>
    <w:rsid w:val="003F35AE"/>
    <w:rsid w:val="00425449"/>
    <w:rsid w:val="00432AD7"/>
    <w:rsid w:val="00433EB8"/>
    <w:rsid w:val="004515D3"/>
    <w:rsid w:val="00461036"/>
    <w:rsid w:val="004627A1"/>
    <w:rsid w:val="00465FCD"/>
    <w:rsid w:val="004877D6"/>
    <w:rsid w:val="004968A1"/>
    <w:rsid w:val="004A5F7F"/>
    <w:rsid w:val="004A6921"/>
    <w:rsid w:val="004B0789"/>
    <w:rsid w:val="004E57E5"/>
    <w:rsid w:val="004E71B0"/>
    <w:rsid w:val="00500B9E"/>
    <w:rsid w:val="00502FB0"/>
    <w:rsid w:val="00507059"/>
    <w:rsid w:val="005078CE"/>
    <w:rsid w:val="00523086"/>
    <w:rsid w:val="00523620"/>
    <w:rsid w:val="005256D7"/>
    <w:rsid w:val="0053173E"/>
    <w:rsid w:val="0055148F"/>
    <w:rsid w:val="00552669"/>
    <w:rsid w:val="00553666"/>
    <w:rsid w:val="00580BCF"/>
    <w:rsid w:val="00582D7A"/>
    <w:rsid w:val="005922BF"/>
    <w:rsid w:val="005945C1"/>
    <w:rsid w:val="005A35BC"/>
    <w:rsid w:val="005A752A"/>
    <w:rsid w:val="005B5630"/>
    <w:rsid w:val="005B6243"/>
    <w:rsid w:val="005D60DD"/>
    <w:rsid w:val="005E1AEF"/>
    <w:rsid w:val="005F1AA9"/>
    <w:rsid w:val="00600221"/>
    <w:rsid w:val="006060D7"/>
    <w:rsid w:val="006267E7"/>
    <w:rsid w:val="00650F40"/>
    <w:rsid w:val="0065539D"/>
    <w:rsid w:val="0068002E"/>
    <w:rsid w:val="006848AE"/>
    <w:rsid w:val="00692CC2"/>
    <w:rsid w:val="006D3154"/>
    <w:rsid w:val="00705A5C"/>
    <w:rsid w:val="00705C7F"/>
    <w:rsid w:val="00707475"/>
    <w:rsid w:val="00720485"/>
    <w:rsid w:val="007242D3"/>
    <w:rsid w:val="0073568D"/>
    <w:rsid w:val="0074694C"/>
    <w:rsid w:val="0075069B"/>
    <w:rsid w:val="0076328D"/>
    <w:rsid w:val="0078161C"/>
    <w:rsid w:val="00794DD0"/>
    <w:rsid w:val="007B201C"/>
    <w:rsid w:val="007B685E"/>
    <w:rsid w:val="007C4D32"/>
    <w:rsid w:val="007D442F"/>
    <w:rsid w:val="007E3052"/>
    <w:rsid w:val="00811165"/>
    <w:rsid w:val="00817DA0"/>
    <w:rsid w:val="00845499"/>
    <w:rsid w:val="00846169"/>
    <w:rsid w:val="00860996"/>
    <w:rsid w:val="0087553C"/>
    <w:rsid w:val="00886390"/>
    <w:rsid w:val="008C5531"/>
    <w:rsid w:val="008D698B"/>
    <w:rsid w:val="008E0519"/>
    <w:rsid w:val="008E145F"/>
    <w:rsid w:val="00936B32"/>
    <w:rsid w:val="00940A2F"/>
    <w:rsid w:val="00943270"/>
    <w:rsid w:val="009545F7"/>
    <w:rsid w:val="0096056E"/>
    <w:rsid w:val="009645FE"/>
    <w:rsid w:val="009667CA"/>
    <w:rsid w:val="00967C2C"/>
    <w:rsid w:val="009741C3"/>
    <w:rsid w:val="00982955"/>
    <w:rsid w:val="00993EC4"/>
    <w:rsid w:val="009A2AB7"/>
    <w:rsid w:val="009A4BDE"/>
    <w:rsid w:val="009B2CEF"/>
    <w:rsid w:val="009C2653"/>
    <w:rsid w:val="009E1C4B"/>
    <w:rsid w:val="009E4EF0"/>
    <w:rsid w:val="009F2339"/>
    <w:rsid w:val="009F3269"/>
    <w:rsid w:val="00A209FF"/>
    <w:rsid w:val="00A26D31"/>
    <w:rsid w:val="00A31AE0"/>
    <w:rsid w:val="00A43334"/>
    <w:rsid w:val="00A44700"/>
    <w:rsid w:val="00A54888"/>
    <w:rsid w:val="00A741C6"/>
    <w:rsid w:val="00A87416"/>
    <w:rsid w:val="00AA7DBE"/>
    <w:rsid w:val="00AC4AFA"/>
    <w:rsid w:val="00AC4E9B"/>
    <w:rsid w:val="00AD5D00"/>
    <w:rsid w:val="00AD6B21"/>
    <w:rsid w:val="00AF1864"/>
    <w:rsid w:val="00B00A13"/>
    <w:rsid w:val="00B07020"/>
    <w:rsid w:val="00B16F42"/>
    <w:rsid w:val="00B31CDD"/>
    <w:rsid w:val="00B5634B"/>
    <w:rsid w:val="00B665DB"/>
    <w:rsid w:val="00B851C2"/>
    <w:rsid w:val="00B8712C"/>
    <w:rsid w:val="00B908DE"/>
    <w:rsid w:val="00B931FA"/>
    <w:rsid w:val="00B95DFD"/>
    <w:rsid w:val="00BC4BB3"/>
    <w:rsid w:val="00C02A38"/>
    <w:rsid w:val="00C0585A"/>
    <w:rsid w:val="00C120E7"/>
    <w:rsid w:val="00C128C6"/>
    <w:rsid w:val="00C26877"/>
    <w:rsid w:val="00C36B7E"/>
    <w:rsid w:val="00C373B1"/>
    <w:rsid w:val="00C459ED"/>
    <w:rsid w:val="00C51683"/>
    <w:rsid w:val="00C76540"/>
    <w:rsid w:val="00C87AC2"/>
    <w:rsid w:val="00C87C41"/>
    <w:rsid w:val="00C90361"/>
    <w:rsid w:val="00C93653"/>
    <w:rsid w:val="00CB323E"/>
    <w:rsid w:val="00CD08AE"/>
    <w:rsid w:val="00CD3AC7"/>
    <w:rsid w:val="00CE600D"/>
    <w:rsid w:val="00D11166"/>
    <w:rsid w:val="00D21E39"/>
    <w:rsid w:val="00D2470C"/>
    <w:rsid w:val="00D250DA"/>
    <w:rsid w:val="00D33597"/>
    <w:rsid w:val="00D671C0"/>
    <w:rsid w:val="00D72A2C"/>
    <w:rsid w:val="00DA1B00"/>
    <w:rsid w:val="00DA4008"/>
    <w:rsid w:val="00DB027A"/>
    <w:rsid w:val="00DB1861"/>
    <w:rsid w:val="00DB60DF"/>
    <w:rsid w:val="00DD4D97"/>
    <w:rsid w:val="00DE56DE"/>
    <w:rsid w:val="00DF0B67"/>
    <w:rsid w:val="00DF15C7"/>
    <w:rsid w:val="00DF1BD4"/>
    <w:rsid w:val="00E0630D"/>
    <w:rsid w:val="00E078DC"/>
    <w:rsid w:val="00E123C7"/>
    <w:rsid w:val="00E32940"/>
    <w:rsid w:val="00E421A9"/>
    <w:rsid w:val="00E67666"/>
    <w:rsid w:val="00E801B6"/>
    <w:rsid w:val="00E9729A"/>
    <w:rsid w:val="00E9F014"/>
    <w:rsid w:val="00EA2837"/>
    <w:rsid w:val="00EA4584"/>
    <w:rsid w:val="00EB197B"/>
    <w:rsid w:val="00EB3F35"/>
    <w:rsid w:val="00EC351E"/>
    <w:rsid w:val="00EE17A0"/>
    <w:rsid w:val="00EF6283"/>
    <w:rsid w:val="00F30EF2"/>
    <w:rsid w:val="00F312BB"/>
    <w:rsid w:val="00F322E4"/>
    <w:rsid w:val="00F4197B"/>
    <w:rsid w:val="00F43B3A"/>
    <w:rsid w:val="00F5459D"/>
    <w:rsid w:val="00F75CF9"/>
    <w:rsid w:val="00F80445"/>
    <w:rsid w:val="00F8525C"/>
    <w:rsid w:val="00F87A91"/>
    <w:rsid w:val="00FA4138"/>
    <w:rsid w:val="00FB0C3D"/>
    <w:rsid w:val="00FD1208"/>
    <w:rsid w:val="00FF4A52"/>
    <w:rsid w:val="013F7A5C"/>
    <w:rsid w:val="015CD09E"/>
    <w:rsid w:val="0165EC19"/>
    <w:rsid w:val="01923C2C"/>
    <w:rsid w:val="01B17FE0"/>
    <w:rsid w:val="029D022A"/>
    <w:rsid w:val="02A746A4"/>
    <w:rsid w:val="03023DC7"/>
    <w:rsid w:val="030DB722"/>
    <w:rsid w:val="034DB5E3"/>
    <w:rsid w:val="0380513E"/>
    <w:rsid w:val="03B023D7"/>
    <w:rsid w:val="03D04DB3"/>
    <w:rsid w:val="0423790E"/>
    <w:rsid w:val="044BF627"/>
    <w:rsid w:val="044EE2F9"/>
    <w:rsid w:val="046F0CD5"/>
    <w:rsid w:val="04718B78"/>
    <w:rsid w:val="0514D759"/>
    <w:rsid w:val="051EADBA"/>
    <w:rsid w:val="05218A9E"/>
    <w:rsid w:val="05574D15"/>
    <w:rsid w:val="058B4556"/>
    <w:rsid w:val="05F7957D"/>
    <w:rsid w:val="06EA00BB"/>
    <w:rsid w:val="0788BFDD"/>
    <w:rsid w:val="0822608E"/>
    <w:rsid w:val="0856E5F4"/>
    <w:rsid w:val="0861305F"/>
    <w:rsid w:val="0888D10C"/>
    <w:rsid w:val="08AF42C9"/>
    <w:rsid w:val="08B30C07"/>
    <w:rsid w:val="08C11FB0"/>
    <w:rsid w:val="08F30AC8"/>
    <w:rsid w:val="090B68DC"/>
    <w:rsid w:val="0927902E"/>
    <w:rsid w:val="097AA712"/>
    <w:rsid w:val="0A17FCD0"/>
    <w:rsid w:val="0B465E01"/>
    <w:rsid w:val="0BB80E8E"/>
    <w:rsid w:val="0C12F8A1"/>
    <w:rsid w:val="0C4E0C44"/>
    <w:rsid w:val="0CB84600"/>
    <w:rsid w:val="0CBC0F3E"/>
    <w:rsid w:val="0CECCB66"/>
    <w:rsid w:val="0D98824A"/>
    <w:rsid w:val="0D9D7A78"/>
    <w:rsid w:val="0DDAC06A"/>
    <w:rsid w:val="0E201248"/>
    <w:rsid w:val="0E62AB57"/>
    <w:rsid w:val="0E853BEA"/>
    <w:rsid w:val="0EB46B54"/>
    <w:rsid w:val="0EC3AB57"/>
    <w:rsid w:val="0ED713D3"/>
    <w:rsid w:val="0F0B9939"/>
    <w:rsid w:val="0F1EA510"/>
    <w:rsid w:val="0F532A76"/>
    <w:rsid w:val="0FAA585B"/>
    <w:rsid w:val="0FFEE15A"/>
    <w:rsid w:val="106BB899"/>
    <w:rsid w:val="106C5803"/>
    <w:rsid w:val="1081792A"/>
    <w:rsid w:val="10CF8B94"/>
    <w:rsid w:val="10F9C68F"/>
    <w:rsid w:val="1107DA38"/>
    <w:rsid w:val="1194A0C8"/>
    <w:rsid w:val="11B3563E"/>
    <w:rsid w:val="11E54D80"/>
    <w:rsid w:val="1210B76B"/>
    <w:rsid w:val="1230E147"/>
    <w:rsid w:val="12A04BE3"/>
    <w:rsid w:val="12D75086"/>
    <w:rsid w:val="1315DA5B"/>
    <w:rsid w:val="13169B02"/>
    <w:rsid w:val="1326A80B"/>
    <w:rsid w:val="134A102A"/>
    <w:rsid w:val="13738B85"/>
    <w:rsid w:val="137656C2"/>
    <w:rsid w:val="138D1889"/>
    <w:rsid w:val="13CFB198"/>
    <w:rsid w:val="13EBD8EA"/>
    <w:rsid w:val="14041B53"/>
    <w:rsid w:val="14522DBD"/>
    <w:rsid w:val="14A2DA75"/>
    <w:rsid w:val="14EB498A"/>
    <w:rsid w:val="1579FB44"/>
    <w:rsid w:val="159C2D0E"/>
    <w:rsid w:val="162304D1"/>
    <w:rsid w:val="163C91D5"/>
    <w:rsid w:val="167113CD"/>
    <w:rsid w:val="1682F422"/>
    <w:rsid w:val="16A4128D"/>
    <w:rsid w:val="16E6CA52"/>
    <w:rsid w:val="16ED1233"/>
    <w:rsid w:val="1773068C"/>
    <w:rsid w:val="177775CB"/>
    <w:rsid w:val="178AA265"/>
    <w:rsid w:val="17C056BB"/>
    <w:rsid w:val="17E702D9"/>
    <w:rsid w:val="188A0EF8"/>
    <w:rsid w:val="18A1C1F5"/>
    <w:rsid w:val="18BA2009"/>
    <w:rsid w:val="193A1D8B"/>
    <w:rsid w:val="19408117"/>
    <w:rsid w:val="19A6F195"/>
    <w:rsid w:val="1A5E4718"/>
    <w:rsid w:val="1B93D450"/>
    <w:rsid w:val="1C9CB183"/>
    <w:rsid w:val="1CF8E428"/>
    <w:rsid w:val="1D1135AA"/>
    <w:rsid w:val="1D14FEE8"/>
    <w:rsid w:val="1D522038"/>
    <w:rsid w:val="1D6C2CCD"/>
    <w:rsid w:val="1DCE789F"/>
    <w:rsid w:val="1E1CDBDF"/>
    <w:rsid w:val="1EE1F113"/>
    <w:rsid w:val="1EE20CBE"/>
    <w:rsid w:val="1F0862D0"/>
    <w:rsid w:val="1F1F7131"/>
    <w:rsid w:val="1F301F28"/>
    <w:rsid w:val="1F33CCBB"/>
    <w:rsid w:val="1FF5345C"/>
    <w:rsid w:val="210EEE3A"/>
    <w:rsid w:val="211AECFF"/>
    <w:rsid w:val="214EECFB"/>
    <w:rsid w:val="21BCD44A"/>
    <w:rsid w:val="21F159B0"/>
    <w:rsid w:val="22049ED3"/>
    <w:rsid w:val="2211838C"/>
    <w:rsid w:val="2214022F"/>
    <w:rsid w:val="226A0ACF"/>
    <w:rsid w:val="226BE1B6"/>
    <w:rsid w:val="22B2C151"/>
    <w:rsid w:val="23B053DD"/>
    <w:rsid w:val="23BE6786"/>
    <w:rsid w:val="2430515F"/>
    <w:rsid w:val="2444C894"/>
    <w:rsid w:val="24837CBA"/>
    <w:rsid w:val="24D18F24"/>
    <w:rsid w:val="254DA5C7"/>
    <w:rsid w:val="265582BE"/>
    <w:rsid w:val="26FA4A39"/>
    <w:rsid w:val="27025589"/>
    <w:rsid w:val="2712B47F"/>
    <w:rsid w:val="276C739A"/>
    <w:rsid w:val="27E8C389"/>
    <w:rsid w:val="283550D1"/>
    <w:rsid w:val="283BEEE4"/>
    <w:rsid w:val="2921235C"/>
    <w:rsid w:val="29530E74"/>
    <w:rsid w:val="297EB825"/>
    <w:rsid w:val="29D84092"/>
    <w:rsid w:val="2A07915C"/>
    <w:rsid w:val="2A50724C"/>
    <w:rsid w:val="2A5ABCB7"/>
    <w:rsid w:val="2A7FDEC1"/>
    <w:rsid w:val="2A8F421D"/>
    <w:rsid w:val="2C7D53C8"/>
    <w:rsid w:val="2D68F664"/>
    <w:rsid w:val="2D85CDE5"/>
    <w:rsid w:val="2E8015F4"/>
    <w:rsid w:val="2F10C16D"/>
    <w:rsid w:val="2F58CA97"/>
    <w:rsid w:val="2F7EA8BC"/>
    <w:rsid w:val="2F87C437"/>
    <w:rsid w:val="2F9B0392"/>
    <w:rsid w:val="2FB32E22"/>
    <w:rsid w:val="2FBD788D"/>
    <w:rsid w:val="2FF78D99"/>
    <w:rsid w:val="300A5C07"/>
    <w:rsid w:val="304B617F"/>
    <w:rsid w:val="30E17CD6"/>
    <w:rsid w:val="30FDA428"/>
    <w:rsid w:val="3167DDE4"/>
    <w:rsid w:val="321EDF6F"/>
    <w:rsid w:val="322929DA"/>
    <w:rsid w:val="3245512C"/>
    <w:rsid w:val="326A0ADD"/>
    <w:rsid w:val="327F9909"/>
    <w:rsid w:val="3290E4F3"/>
    <w:rsid w:val="32E4104E"/>
    <w:rsid w:val="333222B8"/>
    <w:rsid w:val="3386ABB7"/>
    <w:rsid w:val="33BB6AE5"/>
    <w:rsid w:val="342FB544"/>
    <w:rsid w:val="349175C4"/>
    <w:rsid w:val="34AFB2C6"/>
    <w:rsid w:val="366AAA69"/>
    <w:rsid w:val="3749684C"/>
    <w:rsid w:val="3751E7E7"/>
    <w:rsid w:val="3756315A"/>
    <w:rsid w:val="3794E068"/>
    <w:rsid w:val="37CE7EBF"/>
    <w:rsid w:val="37EBD501"/>
    <w:rsid w:val="381C9129"/>
    <w:rsid w:val="38254426"/>
    <w:rsid w:val="3901C5A1"/>
    <w:rsid w:val="3968361F"/>
    <w:rsid w:val="39EACDEF"/>
    <w:rsid w:val="3A4BCA4F"/>
    <w:rsid w:val="3A608106"/>
    <w:rsid w:val="3ADDE75C"/>
    <w:rsid w:val="3BBF5296"/>
    <w:rsid w:val="3BC293FE"/>
    <w:rsid w:val="3BD7B0AA"/>
    <w:rsid w:val="3C25C314"/>
    <w:rsid w:val="3C41EA66"/>
    <w:rsid w:val="3C4C34D1"/>
    <w:rsid w:val="3C5E11B8"/>
    <w:rsid w:val="3C954FC7"/>
    <w:rsid w:val="3C9E1079"/>
    <w:rsid w:val="3CFCB52F"/>
    <w:rsid w:val="3D2326EC"/>
    <w:rsid w:val="3D7CCE5C"/>
    <w:rsid w:val="3DAD59FA"/>
    <w:rsid w:val="3DDF3C50"/>
    <w:rsid w:val="3E7CDF8B"/>
    <w:rsid w:val="3E8AF334"/>
    <w:rsid w:val="3EB164F1"/>
    <w:rsid w:val="3EFF775B"/>
    <w:rsid w:val="3F596FB8"/>
    <w:rsid w:val="3F8455D1"/>
    <w:rsid w:val="3FEAFE4C"/>
    <w:rsid w:val="3FEEC78A"/>
    <w:rsid w:val="4007259E"/>
    <w:rsid w:val="4052B965"/>
    <w:rsid w:val="40553808"/>
    <w:rsid w:val="409CC945"/>
    <w:rsid w:val="40A5E4C0"/>
    <w:rsid w:val="40FB1F80"/>
    <w:rsid w:val="413A6C80"/>
    <w:rsid w:val="416EF1E6"/>
    <w:rsid w:val="41A2485C"/>
    <w:rsid w:val="41F189B6"/>
    <w:rsid w:val="42718738"/>
    <w:rsid w:val="42CA17A7"/>
    <w:rsid w:val="42DE3F97"/>
    <w:rsid w:val="42EC5340"/>
    <w:rsid w:val="4310465A"/>
    <w:rsid w:val="4324A1E4"/>
    <w:rsid w:val="4337E707"/>
    <w:rsid w:val="43B1841F"/>
    <w:rsid w:val="43DFFADA"/>
    <w:rsid w:val="44FA8EC7"/>
    <w:rsid w:val="454B3B7F"/>
    <w:rsid w:val="45CDD34F"/>
    <w:rsid w:val="4681FEE3"/>
    <w:rsid w:val="46C39A13"/>
    <w:rsid w:val="471BF6E8"/>
    <w:rsid w:val="47CC7746"/>
    <w:rsid w:val="47FAB4CB"/>
    <w:rsid w:val="47FD336E"/>
    <w:rsid w:val="48195AC0"/>
    <w:rsid w:val="486B3668"/>
    <w:rsid w:val="489BF290"/>
    <w:rsid w:val="48F65E57"/>
    <w:rsid w:val="48F8275F"/>
    <w:rsid w:val="4A1FE62A"/>
    <w:rsid w:val="4A37F53C"/>
    <w:rsid w:val="4A8656A8"/>
    <w:rsid w:val="4AA27DFA"/>
    <w:rsid w:val="4ABAC063"/>
    <w:rsid w:val="4ABE89A1"/>
    <w:rsid w:val="4ADFE26D"/>
    <w:rsid w:val="4B330DC8"/>
    <w:rsid w:val="4B5D48C3"/>
    <w:rsid w:val="4BD1CCEA"/>
    <w:rsid w:val="4C3EB3FD"/>
    <w:rsid w:val="4CDD731F"/>
    <w:rsid w:val="4CEB86C8"/>
    <w:rsid w:val="4D1739AF"/>
    <w:rsid w:val="4D7C1696"/>
    <w:rsid w:val="4E13ADFD"/>
    <w:rsid w:val="4E4B91E0"/>
    <w:rsid w:val="4E5A4D72"/>
    <w:rsid w:val="4E5E9DB7"/>
    <w:rsid w:val="4F0A549B"/>
    <w:rsid w:val="4FC171D1"/>
    <w:rsid w:val="4FDAFED5"/>
    <w:rsid w:val="5025F683"/>
    <w:rsid w:val="5039A38B"/>
    <w:rsid w:val="506A5FB3"/>
    <w:rsid w:val="507D6B8A"/>
    <w:rsid w:val="50868705"/>
    <w:rsid w:val="50C53613"/>
    <w:rsid w:val="50D21ACC"/>
    <w:rsid w:val="50D4996F"/>
    <w:rsid w:val="50FED46A"/>
    <w:rsid w:val="518C2D73"/>
    <w:rsid w:val="51C7E190"/>
    <w:rsid w:val="520AA766"/>
    <w:rsid w:val="5270EB1D"/>
    <w:rsid w:val="527EFEC6"/>
    <w:rsid w:val="52A554D8"/>
    <w:rsid w:val="52F0E89F"/>
    <w:rsid w:val="538FA7C1"/>
    <w:rsid w:val="54ABE042"/>
    <w:rsid w:val="5562E1CD"/>
    <w:rsid w:val="558803D7"/>
    <w:rsid w:val="55AE7594"/>
    <w:rsid w:val="55B0F437"/>
    <w:rsid w:val="5679EE54"/>
    <w:rsid w:val="57CFDDB5"/>
    <w:rsid w:val="57E1BA9C"/>
    <w:rsid w:val="57F21D2C"/>
    <w:rsid w:val="57FF46D9"/>
    <w:rsid w:val="5813A5B4"/>
    <w:rsid w:val="582C03C8"/>
    <w:rsid w:val="584BD8AD"/>
    <w:rsid w:val="58C8289C"/>
    <w:rsid w:val="591B53F7"/>
    <w:rsid w:val="5959C746"/>
    <w:rsid w:val="59964EB3"/>
    <w:rsid w:val="59F274C6"/>
    <w:rsid w:val="5A00886F"/>
    <w:rsid w:val="5A327387"/>
    <w:rsid w:val="5A66F8ED"/>
    <w:rsid w:val="5AC017B4"/>
    <w:rsid w:val="5AE6F66F"/>
    <w:rsid w:val="5AF5DA2B"/>
    <w:rsid w:val="5B4BBBFE"/>
    <w:rsid w:val="5B5F43D4"/>
    <w:rsid w:val="5B6EA730"/>
    <w:rsid w:val="5B962293"/>
    <w:rsid w:val="5BB3DEFF"/>
    <w:rsid w:val="5BDCAA2A"/>
    <w:rsid w:val="5BEB785D"/>
    <w:rsid w:val="5C53DBA8"/>
    <w:rsid w:val="5C8C372D"/>
    <w:rsid w:val="5C8E625D"/>
    <w:rsid w:val="5CAEA32E"/>
    <w:rsid w:val="5D6AE82F"/>
    <w:rsid w:val="5D832A98"/>
    <w:rsid w:val="5DD50640"/>
    <w:rsid w:val="5DFB77FD"/>
    <w:rsid w:val="5E3F3FFC"/>
    <w:rsid w:val="5E485B77"/>
    <w:rsid w:val="5E5B2F54"/>
    <w:rsid w:val="5E5F69D8"/>
    <w:rsid w:val="5F5F7B07"/>
    <w:rsid w:val="5FA21416"/>
    <w:rsid w:val="5FA65EA1"/>
    <w:rsid w:val="5FBE3B68"/>
    <w:rsid w:val="605E0DCF"/>
    <w:rsid w:val="6067294A"/>
    <w:rsid w:val="607F875E"/>
    <w:rsid w:val="60B53BB4"/>
    <w:rsid w:val="60DF76AF"/>
    <w:rsid w:val="60FCCCF1"/>
    <w:rsid w:val="6153FAD6"/>
    <w:rsid w:val="62083A32"/>
    <w:rsid w:val="6219D759"/>
    <w:rsid w:val="62392F4E"/>
    <w:rsid w:val="624742F7"/>
    <w:rsid w:val="62518D62"/>
    <w:rsid w:val="62ADB375"/>
    <w:rsid w:val="62B94D93"/>
    <w:rsid w:val="631B9AC4"/>
    <w:rsid w:val="6324B63F"/>
    <w:rsid w:val="634C56EC"/>
    <w:rsid w:val="63704A06"/>
    <w:rsid w:val="6436A9D5"/>
    <w:rsid w:val="64399FA3"/>
    <w:rsid w:val="648C8287"/>
    <w:rsid w:val="650F1A57"/>
    <w:rsid w:val="652B41A9"/>
    <w:rsid w:val="65E24334"/>
    <w:rsid w:val="65F2DF0E"/>
    <w:rsid w:val="6609FF8C"/>
    <w:rsid w:val="6630559E"/>
    <w:rsid w:val="663E6947"/>
    <w:rsid w:val="668F15FF"/>
    <w:rsid w:val="6699606A"/>
    <w:rsid w:val="66AC6C41"/>
    <w:rsid w:val="66FA11C6"/>
    <w:rsid w:val="67B1EB58"/>
    <w:rsid w:val="67F6E247"/>
    <w:rsid w:val="6853085A"/>
    <w:rsid w:val="68611C03"/>
    <w:rsid w:val="68795E6C"/>
    <w:rsid w:val="6893071B"/>
    <w:rsid w:val="68FBF63C"/>
    <w:rsid w:val="699AB55E"/>
    <w:rsid w:val="6A079C71"/>
    <w:rsid w:val="6A5350FB"/>
    <w:rsid w:val="6A7FE9D6"/>
    <w:rsid w:val="6B0CCC11"/>
    <w:rsid w:val="6B1E8D4D"/>
    <w:rsid w:val="6B1EA8F8"/>
    <w:rsid w:val="6BBD4C6F"/>
    <w:rsid w:val="6BEE0897"/>
    <w:rsid w:val="6C3599D4"/>
    <w:rsid w:val="6C584253"/>
    <w:rsid w:val="6C6ADFD5"/>
    <w:rsid w:val="6CC52966"/>
    <w:rsid w:val="6D214F79"/>
    <w:rsid w:val="6D3D76CB"/>
    <w:rsid w:val="6D6323EE"/>
    <w:rsid w:val="6D71FC31"/>
    <w:rsid w:val="6DC00E9B"/>
    <w:rsid w:val="6E2B8EB8"/>
    <w:rsid w:val="6E38B865"/>
    <w:rsid w:val="6E5467A7"/>
    <w:rsid w:val="6E985C15"/>
    <w:rsid w:val="6EAB958C"/>
    <w:rsid w:val="6EC7BCDE"/>
    <w:rsid w:val="6F15CF48"/>
    <w:rsid w:val="6F6A5847"/>
    <w:rsid w:val="6F853A7E"/>
    <w:rsid w:val="6F9EDDAD"/>
    <w:rsid w:val="6FA92818"/>
    <w:rsid w:val="70091769"/>
    <w:rsid w:val="701A909A"/>
    <w:rsid w:val="7021757D"/>
    <w:rsid w:val="703D9CCF"/>
    <w:rsid w:val="7099A737"/>
    <w:rsid w:val="70B220F6"/>
    <w:rsid w:val="70CA635F"/>
    <w:rsid w:val="70DD6F36"/>
    <w:rsid w:val="70E68AB1"/>
    <w:rsid w:val="71240ACF"/>
    <w:rsid w:val="71349D1B"/>
    <w:rsid w:val="715ED816"/>
    <w:rsid w:val="7168C17F"/>
    <w:rsid w:val="717C2E58"/>
    <w:rsid w:val="718549D3"/>
    <w:rsid w:val="7227E53C"/>
    <w:rsid w:val="72C6A45E"/>
    <w:rsid w:val="72D0EEC9"/>
    <w:rsid w:val="72EA7BCD"/>
    <w:rsid w:val="73217FD6"/>
    <w:rsid w:val="7442D6C8"/>
    <w:rsid w:val="746300D1"/>
    <w:rsid w:val="746E40B3"/>
    <w:rsid w:val="7490E932"/>
    <w:rsid w:val="749EFCDB"/>
    <w:rsid w:val="74FDD045"/>
    <w:rsid w:val="75DC8E28"/>
    <w:rsid w:val="76442D96"/>
    <w:rsid w:val="768D0E86"/>
    <w:rsid w:val="76AFB705"/>
    <w:rsid w:val="76BB4C0B"/>
    <w:rsid w:val="76BDCAAE"/>
    <w:rsid w:val="76F43B80"/>
    <w:rsid w:val="770F3435"/>
    <w:rsid w:val="7717721E"/>
    <w:rsid w:val="7841BE48"/>
    <w:rsid w:val="79A95ADD"/>
    <w:rsid w:val="7A608C1B"/>
    <w:rsid w:val="7AAE27D0"/>
    <w:rsid w:val="7AFF4B3D"/>
    <w:rsid w:val="7B81E30D"/>
    <w:rsid w:val="7C49F831"/>
    <w:rsid w:val="7C73A797"/>
    <w:rsid w:val="7D1E1910"/>
    <w:rsid w:val="7D367724"/>
    <w:rsid w:val="7D4F6904"/>
    <w:rsid w:val="7D7193B8"/>
    <w:rsid w:val="7DBCD832"/>
    <w:rsid w:val="7DCAEBDB"/>
    <w:rsid w:val="7DFCD6F3"/>
    <w:rsid w:val="7E37C360"/>
    <w:rsid w:val="7E3CD5B4"/>
    <w:rsid w:val="7EA85F23"/>
    <w:rsid w:val="7F2AF6F3"/>
    <w:rsid w:val="7F3E02CA"/>
    <w:rsid w:val="7F85CD53"/>
    <w:rsid w:val="7FE9B9A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71F8A"/>
  <w15:chartTrackingRefBased/>
  <w15:docId w15:val="{D2EAE874-77FE-49AA-807D-C774D6BF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F3269"/>
    <w:pPr>
      <w:outlineLvl w:val="0"/>
    </w:pPr>
    <w:rPr>
      <w:rFonts w:ascii="KBH" w:hAnsi="KBH"/>
      <w:b/>
      <w:bCs/>
      <w:sz w:val="24"/>
      <w:szCs w:val="24"/>
    </w:rPr>
  </w:style>
  <w:style w:type="paragraph" w:styleId="Overskrift2">
    <w:name w:val="heading 2"/>
    <w:basedOn w:val="Normal"/>
    <w:next w:val="Normal"/>
    <w:link w:val="Overskrift2Tegn"/>
    <w:uiPriority w:val="9"/>
    <w:unhideWhenUsed/>
    <w:qFormat/>
    <w:rsid w:val="00461036"/>
    <w:pPr>
      <w:outlineLvl w:val="1"/>
    </w:pPr>
    <w:rPr>
      <w:rFonts w:ascii="KBH Tekst" w:hAnsi="KBH Tekst"/>
      <w:b/>
      <w:bCs/>
    </w:rPr>
  </w:style>
  <w:style w:type="paragraph" w:styleId="Overskrift3">
    <w:name w:val="heading 3"/>
    <w:basedOn w:val="Normal"/>
    <w:next w:val="Normal"/>
    <w:link w:val="Overskrift3Tegn"/>
    <w:uiPriority w:val="9"/>
    <w:unhideWhenUsed/>
    <w:qFormat/>
    <w:rsid w:val="00F43B3A"/>
    <w:pPr>
      <w:spacing w:line="240" w:lineRule="auto"/>
      <w:outlineLvl w:val="2"/>
    </w:pPr>
    <w:rPr>
      <w:rFonts w:ascii="KBH Tekst" w:hAnsi="KBH Tekst"/>
      <w:b/>
      <w:bCs/>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9F3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F3269"/>
    <w:pPr>
      <w:ind w:left="720"/>
      <w:contextualSpacing/>
    </w:pPr>
  </w:style>
  <w:style w:type="character" w:customStyle="1" w:styleId="Overskrift1Tegn">
    <w:name w:val="Overskrift 1 Tegn"/>
    <w:basedOn w:val="Standardskrifttypeiafsnit"/>
    <w:link w:val="Overskrift1"/>
    <w:uiPriority w:val="9"/>
    <w:rsid w:val="009F3269"/>
    <w:rPr>
      <w:rFonts w:ascii="KBH" w:hAnsi="KBH"/>
      <w:b/>
      <w:bCs/>
      <w:sz w:val="24"/>
      <w:szCs w:val="24"/>
    </w:rPr>
  </w:style>
  <w:style w:type="character" w:styleId="Kommentarhenvisning">
    <w:name w:val="annotation reference"/>
    <w:basedOn w:val="Standardskrifttypeiafsnit"/>
    <w:uiPriority w:val="99"/>
    <w:semiHidden/>
    <w:unhideWhenUsed/>
    <w:rsid w:val="009F3269"/>
    <w:rPr>
      <w:sz w:val="16"/>
      <w:szCs w:val="16"/>
    </w:rPr>
  </w:style>
  <w:style w:type="paragraph" w:styleId="Kommentartekst">
    <w:name w:val="annotation text"/>
    <w:basedOn w:val="Normal"/>
    <w:link w:val="KommentartekstTegn"/>
    <w:uiPriority w:val="99"/>
    <w:unhideWhenUsed/>
    <w:rsid w:val="009F3269"/>
    <w:pPr>
      <w:spacing w:line="240" w:lineRule="auto"/>
    </w:pPr>
    <w:rPr>
      <w:sz w:val="20"/>
      <w:szCs w:val="20"/>
    </w:rPr>
  </w:style>
  <w:style w:type="character" w:customStyle="1" w:styleId="KommentartekstTegn">
    <w:name w:val="Kommentartekst Tegn"/>
    <w:basedOn w:val="Standardskrifttypeiafsnit"/>
    <w:link w:val="Kommentartekst"/>
    <w:uiPriority w:val="99"/>
    <w:rsid w:val="009F3269"/>
    <w:rPr>
      <w:sz w:val="20"/>
      <w:szCs w:val="20"/>
    </w:rPr>
  </w:style>
  <w:style w:type="paragraph" w:styleId="Kommentaremne">
    <w:name w:val="annotation subject"/>
    <w:basedOn w:val="Kommentartekst"/>
    <w:next w:val="Kommentartekst"/>
    <w:link w:val="KommentaremneTegn"/>
    <w:uiPriority w:val="99"/>
    <w:semiHidden/>
    <w:unhideWhenUsed/>
    <w:rsid w:val="009F3269"/>
    <w:rPr>
      <w:b/>
      <w:bCs/>
    </w:rPr>
  </w:style>
  <w:style w:type="character" w:customStyle="1" w:styleId="KommentaremneTegn">
    <w:name w:val="Kommentaremne Tegn"/>
    <w:basedOn w:val="KommentartekstTegn"/>
    <w:link w:val="Kommentaremne"/>
    <w:uiPriority w:val="99"/>
    <w:semiHidden/>
    <w:rsid w:val="009F3269"/>
    <w:rPr>
      <w:b/>
      <w:bCs/>
      <w:sz w:val="20"/>
      <w:szCs w:val="20"/>
    </w:rPr>
  </w:style>
  <w:style w:type="paragraph" w:styleId="Sidehoved">
    <w:name w:val="header"/>
    <w:basedOn w:val="Normal"/>
    <w:link w:val="SidehovedTegn"/>
    <w:uiPriority w:val="99"/>
    <w:unhideWhenUsed/>
    <w:rsid w:val="009F326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F3269"/>
  </w:style>
  <w:style w:type="paragraph" w:styleId="Sidefod">
    <w:name w:val="footer"/>
    <w:basedOn w:val="Normal"/>
    <w:link w:val="SidefodTegn"/>
    <w:uiPriority w:val="99"/>
    <w:unhideWhenUsed/>
    <w:rsid w:val="009F326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F3269"/>
  </w:style>
  <w:style w:type="character" w:customStyle="1" w:styleId="Overskrift2Tegn">
    <w:name w:val="Overskrift 2 Tegn"/>
    <w:basedOn w:val="Standardskrifttypeiafsnit"/>
    <w:link w:val="Overskrift2"/>
    <w:uiPriority w:val="9"/>
    <w:rsid w:val="00461036"/>
    <w:rPr>
      <w:rFonts w:ascii="KBH Tekst" w:hAnsi="KBH Tekst"/>
      <w:b/>
      <w:bCs/>
    </w:rPr>
  </w:style>
  <w:style w:type="paragraph" w:styleId="Korrektur">
    <w:name w:val="Revision"/>
    <w:hidden/>
    <w:uiPriority w:val="99"/>
    <w:semiHidden/>
    <w:rsid w:val="004A6921"/>
    <w:pPr>
      <w:spacing w:after="0" w:line="240" w:lineRule="auto"/>
    </w:pPr>
  </w:style>
  <w:style w:type="character" w:customStyle="1" w:styleId="cf01">
    <w:name w:val="cf01"/>
    <w:basedOn w:val="Standardskrifttypeiafsnit"/>
    <w:rsid w:val="00D2470C"/>
    <w:rPr>
      <w:rFonts w:ascii="Segoe UI" w:hAnsi="Segoe UI" w:cs="Segoe UI" w:hint="default"/>
      <w:sz w:val="18"/>
      <w:szCs w:val="18"/>
    </w:rPr>
  </w:style>
  <w:style w:type="paragraph" w:customStyle="1" w:styleId="pf0">
    <w:name w:val="pf0"/>
    <w:basedOn w:val="Normal"/>
    <w:rsid w:val="003E490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3Tegn">
    <w:name w:val="Overskrift 3 Tegn"/>
    <w:basedOn w:val="Standardskrifttypeiafsnit"/>
    <w:link w:val="Overskrift3"/>
    <w:uiPriority w:val="9"/>
    <w:rsid w:val="00F43B3A"/>
    <w:rPr>
      <w:rFonts w:ascii="KBH Tekst" w:hAnsi="KBH Teks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980927">
      <w:bodyDiv w:val="1"/>
      <w:marLeft w:val="0"/>
      <w:marRight w:val="0"/>
      <w:marTop w:val="0"/>
      <w:marBottom w:val="0"/>
      <w:divBdr>
        <w:top w:val="none" w:sz="0" w:space="0" w:color="auto"/>
        <w:left w:val="none" w:sz="0" w:space="0" w:color="auto"/>
        <w:bottom w:val="none" w:sz="0" w:space="0" w:color="auto"/>
        <w:right w:val="none" w:sz="0" w:space="0" w:color="auto"/>
      </w:divBdr>
    </w:div>
    <w:div w:id="124453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56A79-A418-4826-9387-502AC8205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2325</Words>
  <Characters>13698</Characters>
  <Application>Microsoft Office Word</Application>
  <DocSecurity>0</DocSecurity>
  <Lines>210</Lines>
  <Paragraphs>62</Paragraphs>
  <ScaleCrop>false</ScaleCrop>
  <HeadingPairs>
    <vt:vector size="2" baseType="variant">
      <vt:variant>
        <vt:lpstr>Titel</vt:lpstr>
      </vt:variant>
      <vt:variant>
        <vt:i4>1</vt:i4>
      </vt:variant>
    </vt:vector>
  </HeadingPairs>
  <TitlesOfParts>
    <vt:vector size="1" baseType="lpstr">
      <vt:lpstr>Vejledning til pædagogisk notat til medarbejdere i RC/PLC</vt:lpstr>
    </vt:vector>
  </TitlesOfParts>
  <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Vejledning til pædagogisk notat til medarbejdere i RC/PLC</dc:title>
  <dc:subject/>
  <dc:creator>Emma Karolina Blomqvist</dc:creator>
  <cp:keywords/>
  <dc:description/>
  <cp:lastModifiedBy>Emma Karolina Blomqvist</cp:lastModifiedBy>
  <cp:revision>15</cp:revision>
  <dcterms:created xsi:type="dcterms:W3CDTF">2022-09-23T12:17:00Z</dcterms:created>
  <dcterms:modified xsi:type="dcterms:W3CDTF">2022-09-26T11:56:00Z</dcterms:modified>
</cp:coreProperties>
</file>